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E6B8" w14:textId="618EB590" w:rsidR="00CB0723" w:rsidRDefault="006F77BF" w:rsidP="00534D99">
      <w:pPr>
        <w:jc w:val="center"/>
        <w:rPr>
          <w:b/>
          <w:bCs/>
          <w:sz w:val="28"/>
          <w:szCs w:val="28"/>
          <w:u w:val="single"/>
        </w:rPr>
      </w:pPr>
      <w:r w:rsidRPr="006F77BF">
        <w:rPr>
          <w:b/>
          <w:bCs/>
          <w:noProof/>
          <w:sz w:val="28"/>
          <w:szCs w:val="28"/>
        </w:rPr>
        <w:drawing>
          <wp:inline distT="0" distB="0" distL="0" distR="0" wp14:anchorId="3AD83479" wp14:editId="1F8BA4CB">
            <wp:extent cx="2114550" cy="888111"/>
            <wp:effectExtent l="0" t="0" r="0" b="7620"/>
            <wp:docPr id="690747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47553" name="Image 6907475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980" cy="89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964C" w14:textId="643E262A" w:rsidR="005E12CD" w:rsidRPr="006F77BF" w:rsidRDefault="000773D1" w:rsidP="00745D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Etude [</w:t>
      </w:r>
      <w:r w:rsidR="005E12CD" w:rsidRPr="006F77BF">
        <w:rPr>
          <w:b/>
          <w:bCs/>
          <w:sz w:val="32"/>
          <w:szCs w:val="32"/>
          <w:u w:val="single"/>
        </w:rPr>
        <w:t>Flex</w:t>
      </w:r>
      <w:r w:rsidR="00534D99" w:rsidRPr="006F77BF">
        <w:rPr>
          <w:b/>
          <w:bCs/>
          <w:sz w:val="32"/>
          <w:szCs w:val="32"/>
          <w:u w:val="single"/>
        </w:rPr>
        <w:t xml:space="preserve"> </w:t>
      </w:r>
      <w:r w:rsidR="005E12CD" w:rsidRPr="006F77BF">
        <w:rPr>
          <w:b/>
          <w:bCs/>
          <w:sz w:val="32"/>
          <w:szCs w:val="32"/>
          <w:u w:val="single"/>
        </w:rPr>
        <w:t>RPD</w:t>
      </w:r>
      <w:r>
        <w:rPr>
          <w:b/>
          <w:bCs/>
          <w:sz w:val="32"/>
          <w:szCs w:val="32"/>
          <w:u w:val="single"/>
        </w:rPr>
        <w:t>]</w:t>
      </w:r>
    </w:p>
    <w:p w14:paraId="592EAFD5" w14:textId="754A132F" w:rsidR="005E12CD" w:rsidRPr="000773D1" w:rsidRDefault="005E12CD" w:rsidP="00745DD1">
      <w:pPr>
        <w:jc w:val="center"/>
        <w:rPr>
          <w:b/>
          <w:bCs/>
          <w:sz w:val="26"/>
          <w:szCs w:val="26"/>
        </w:rPr>
      </w:pPr>
      <w:r w:rsidRPr="000773D1">
        <w:rPr>
          <w:b/>
          <w:bCs/>
          <w:sz w:val="26"/>
          <w:szCs w:val="26"/>
        </w:rPr>
        <w:t xml:space="preserve">Questionnaire </w:t>
      </w:r>
      <w:r w:rsidR="000773D1" w:rsidRPr="000773D1">
        <w:rPr>
          <w:b/>
          <w:bCs/>
          <w:sz w:val="26"/>
          <w:szCs w:val="26"/>
        </w:rPr>
        <w:t xml:space="preserve">préalable </w:t>
      </w:r>
      <w:r w:rsidRPr="000773D1">
        <w:rPr>
          <w:b/>
          <w:bCs/>
          <w:sz w:val="26"/>
          <w:szCs w:val="26"/>
        </w:rPr>
        <w:t>sur le potentiel des petites centrales hydro</w:t>
      </w:r>
      <w:r w:rsidR="006F77BF" w:rsidRPr="000773D1">
        <w:rPr>
          <w:b/>
          <w:bCs/>
          <w:sz w:val="26"/>
          <w:szCs w:val="26"/>
        </w:rPr>
        <w:t>électriques</w:t>
      </w:r>
    </w:p>
    <w:p w14:paraId="706EB53A" w14:textId="77777777" w:rsidR="00CB0723" w:rsidRDefault="00CB0723" w:rsidP="00620497">
      <w:pPr>
        <w:jc w:val="both"/>
      </w:pPr>
    </w:p>
    <w:p w14:paraId="684CC446" w14:textId="162BA0B5" w:rsidR="00620497" w:rsidRDefault="00EB20D0" w:rsidP="006F77BF">
      <w:pPr>
        <w:spacing w:after="160" w:line="264" w:lineRule="auto"/>
        <w:jc w:val="both"/>
      </w:pPr>
      <w:r>
        <w:t>L’Europe a pour objectif de décarboner le système électrique à l’horizon 2050. Cela conduit à un développement massif de l’éolien et du photovoltaïque</w:t>
      </w:r>
      <w:r w:rsidR="00745DD1">
        <w:t xml:space="preserve">, sources d’énergies renouvelables variables. </w:t>
      </w:r>
      <w:r w:rsidR="006F77BF">
        <w:br/>
      </w:r>
      <w:r w:rsidR="00745DD1">
        <w:t xml:space="preserve">A chaque instant le système électrique doit équilibrer la production et la consommation dans les limites des variations de fréquence acceptables. </w:t>
      </w:r>
      <w:r w:rsidR="00745DD1" w:rsidRPr="006F77BF">
        <w:rPr>
          <w:b/>
          <w:bCs/>
        </w:rPr>
        <w:t xml:space="preserve">Pour compenser la variabilité de l’éolien et du photovoltaïque, il faut </w:t>
      </w:r>
      <w:r w:rsidR="005025D4" w:rsidRPr="006F77BF">
        <w:rPr>
          <w:b/>
          <w:bCs/>
        </w:rPr>
        <w:t>développer</w:t>
      </w:r>
      <w:r w:rsidR="00745DD1" w:rsidRPr="006F77BF">
        <w:rPr>
          <w:b/>
          <w:bCs/>
        </w:rPr>
        <w:t xml:space="preserve"> massivement les sources de flexibilité capables de moduler leur puissance injectée sur le réseau. Depuis tout temps, l’hydro</w:t>
      </w:r>
      <w:r w:rsidR="006F77BF" w:rsidRPr="006F77BF">
        <w:rPr>
          <w:b/>
          <w:bCs/>
        </w:rPr>
        <w:t>électricité</w:t>
      </w:r>
      <w:r w:rsidR="00745DD1" w:rsidRPr="006F77BF">
        <w:rPr>
          <w:b/>
          <w:bCs/>
        </w:rPr>
        <w:t xml:space="preserve"> est l’outil par excellence d’équilibre du système.</w:t>
      </w:r>
      <w:r w:rsidR="00745DD1">
        <w:t xml:space="preserve"> </w:t>
      </w:r>
      <w:hyperlink r:id="rId9" w:history="1">
        <w:r w:rsidR="00620497" w:rsidRPr="006F77BF">
          <w:rPr>
            <w:rStyle w:val="Lienhypertexte"/>
          </w:rPr>
          <w:t xml:space="preserve">L’étude de France Hydro Electricité réalisée par Compass </w:t>
        </w:r>
        <w:proofErr w:type="spellStart"/>
        <w:r w:rsidR="00620497" w:rsidRPr="006F77BF">
          <w:rPr>
            <w:rStyle w:val="Lienhypertexte"/>
          </w:rPr>
          <w:t>Lexecon</w:t>
        </w:r>
        <w:proofErr w:type="spellEnd"/>
      </w:hyperlink>
      <w:r w:rsidR="00620497">
        <w:t xml:space="preserve"> en 2021 a révélé l’ampleur de la problématique, le rôle de l’hydro et le manque de signal économique.</w:t>
      </w:r>
    </w:p>
    <w:p w14:paraId="5EAFC7F1" w14:textId="072C507D" w:rsidR="00EB20D0" w:rsidRDefault="00745DD1" w:rsidP="006F77BF">
      <w:pPr>
        <w:spacing w:after="160" w:line="264" w:lineRule="auto"/>
        <w:jc w:val="both"/>
      </w:pPr>
      <w:r>
        <w:t>Alors qu’au début de l’électricité, la petite hydro</w:t>
      </w:r>
      <w:r w:rsidR="006F77BF">
        <w:t>électricité</w:t>
      </w:r>
      <w:r>
        <w:t xml:space="preserve"> jouait </w:t>
      </w:r>
      <w:r w:rsidR="00534D99">
        <w:t xml:space="preserve">localement </w:t>
      </w:r>
      <w:r>
        <w:t>ce rôle</w:t>
      </w:r>
      <w:r w:rsidR="001A3EF8">
        <w:t xml:space="preserve"> d’équilibrage</w:t>
      </w:r>
      <w:r>
        <w:t xml:space="preserve">, </w:t>
      </w:r>
      <w:r w:rsidR="006F77BF">
        <w:br/>
      </w:r>
      <w:r>
        <w:t>une doctrine s’est progressivement installée</w:t>
      </w:r>
      <w:r w:rsidR="001A3EF8">
        <w:t>,</w:t>
      </w:r>
      <w:r>
        <w:t xml:space="preserve"> </w:t>
      </w:r>
      <w:r w:rsidR="001A3EF8">
        <w:t xml:space="preserve">sans aucune justification environnementale, </w:t>
      </w:r>
      <w:r>
        <w:t>interdisant strictement le marnage des centrales au fil de l’eau</w:t>
      </w:r>
      <w:r w:rsidR="001A3EF8">
        <w:t>, ce qui a annulé sa capacité de réglage</w:t>
      </w:r>
      <w:r>
        <w:t xml:space="preserve">. Une étude bavaroise récente montre tout l’intérêt à un marnage très modéré </w:t>
      </w:r>
      <w:r w:rsidR="005025D4">
        <w:t xml:space="preserve">des petites centrales </w:t>
      </w:r>
      <w:r>
        <w:t>pour l’équilibre du futur système électrique.</w:t>
      </w:r>
    </w:p>
    <w:p w14:paraId="1AADE78D" w14:textId="2079BAE4" w:rsidR="00620497" w:rsidRDefault="00620497" w:rsidP="006F77BF">
      <w:pPr>
        <w:spacing w:after="160" w:line="264" w:lineRule="auto"/>
        <w:jc w:val="both"/>
      </w:pPr>
      <w:r>
        <w:t>Par ailleurs, les réseaux de distribution (RPD) deviennent collecteurs d’énergies renouvelables</w:t>
      </w:r>
      <w:r w:rsidR="005025D4">
        <w:t>,</w:t>
      </w:r>
      <w:r>
        <w:t xml:space="preserve"> éolien</w:t>
      </w:r>
      <w:r w:rsidR="005025D4">
        <w:t>ne</w:t>
      </w:r>
      <w:r>
        <w:t xml:space="preserve"> et photovoltaïque. Ceci pose le problème de la gestion de la ligne de distribution pour le maintien de </w:t>
      </w:r>
      <w:r w:rsidR="00534D99">
        <w:t>s</w:t>
      </w:r>
      <w:r>
        <w:t xml:space="preserve">a tension dans </w:t>
      </w:r>
      <w:r w:rsidR="00E878CA">
        <w:t>l</w:t>
      </w:r>
      <w:r>
        <w:t xml:space="preserve">es limites acceptables. Les petites centrales hydro réparties le long de ces lignes peuvent contribuer à accroître la capacité d’accueil des réseaux de distribution </w:t>
      </w:r>
      <w:r w:rsidR="005025D4">
        <w:t xml:space="preserve">des énergies renouvelables, </w:t>
      </w:r>
      <w:r>
        <w:t>en modulant leur puissance réactive et/ou en modulant leur puissance active injectée sur le réseau par marnage</w:t>
      </w:r>
      <w:r w:rsidR="00534D99">
        <w:t xml:space="preserve"> de leur retenue</w:t>
      </w:r>
      <w:r>
        <w:t xml:space="preserve">, voire en complétant </w:t>
      </w:r>
      <w:r w:rsidR="00E878CA">
        <w:t xml:space="preserve">cette capacité de modulation </w:t>
      </w:r>
      <w:r>
        <w:t xml:space="preserve">par des </w:t>
      </w:r>
      <w:r w:rsidR="005025D4">
        <w:t>solutions hybrides</w:t>
      </w:r>
      <w:r>
        <w:t>.</w:t>
      </w:r>
    </w:p>
    <w:p w14:paraId="5B6937F4" w14:textId="4EDB1548" w:rsidR="00620497" w:rsidRPr="006F77BF" w:rsidRDefault="00620497" w:rsidP="006F77BF">
      <w:pPr>
        <w:spacing w:after="160" w:line="264" w:lineRule="auto"/>
        <w:jc w:val="both"/>
        <w:rPr>
          <w:b/>
          <w:bCs/>
        </w:rPr>
      </w:pPr>
      <w:r w:rsidRPr="006F77BF">
        <w:rPr>
          <w:b/>
          <w:bCs/>
        </w:rPr>
        <w:t>La petite hydro</w:t>
      </w:r>
      <w:r w:rsidR="006F77BF" w:rsidRPr="006F77BF">
        <w:rPr>
          <w:b/>
          <w:bCs/>
        </w:rPr>
        <w:t>électricité</w:t>
      </w:r>
      <w:r w:rsidRPr="006F77BF">
        <w:rPr>
          <w:b/>
          <w:bCs/>
        </w:rPr>
        <w:t xml:space="preserve"> </w:t>
      </w:r>
      <w:r w:rsidR="005025D4" w:rsidRPr="006F77BF">
        <w:rPr>
          <w:b/>
          <w:bCs/>
        </w:rPr>
        <w:t>a</w:t>
      </w:r>
      <w:r w:rsidRPr="006F77BF">
        <w:rPr>
          <w:b/>
          <w:bCs/>
        </w:rPr>
        <w:t xml:space="preserve"> un rôle clé à jouer dans la décarbonation du système électrique.</w:t>
      </w:r>
    </w:p>
    <w:p w14:paraId="6614EB81" w14:textId="77777777" w:rsidR="000773D1" w:rsidRDefault="00EB20D0" w:rsidP="006F77BF">
      <w:pPr>
        <w:pStyle w:val="Notedebasdepage"/>
        <w:spacing w:after="160" w:line="264" w:lineRule="auto"/>
        <w:jc w:val="both"/>
        <w:rPr>
          <w:rFonts w:cstheme="minorHAnsi"/>
          <w:sz w:val="22"/>
          <w:szCs w:val="22"/>
        </w:rPr>
      </w:pPr>
      <w:r w:rsidRPr="00654FFC">
        <w:rPr>
          <w:rFonts w:cstheme="minorHAnsi"/>
          <w:sz w:val="22"/>
          <w:szCs w:val="22"/>
        </w:rPr>
        <w:t xml:space="preserve">France Hydro Electricité </w:t>
      </w:r>
      <w:r w:rsidR="000773D1">
        <w:rPr>
          <w:rFonts w:cstheme="minorHAnsi"/>
          <w:sz w:val="22"/>
          <w:szCs w:val="22"/>
        </w:rPr>
        <w:t>prépare avec le</w:t>
      </w:r>
      <w:bookmarkStart w:id="0" w:name="_Hlk168479012"/>
      <w:r w:rsidRPr="00654FFC">
        <w:rPr>
          <w:rFonts w:cstheme="minorHAnsi"/>
          <w:b/>
          <w:bCs/>
          <w:sz w:val="22"/>
          <w:szCs w:val="22"/>
        </w:rPr>
        <w:t xml:space="preserve"> laboratoire G2Elab</w:t>
      </w:r>
      <w:r w:rsidR="00FC0C26">
        <w:rPr>
          <w:rFonts w:cstheme="minorHAnsi"/>
          <w:b/>
          <w:bCs/>
          <w:sz w:val="22"/>
          <w:szCs w:val="22"/>
        </w:rPr>
        <w:t xml:space="preserve"> </w:t>
      </w:r>
      <w:r w:rsidR="00FC0C26" w:rsidRPr="009E4027">
        <w:rPr>
          <w:rFonts w:cstheme="minorHAnsi"/>
          <w:bCs/>
          <w:sz w:val="22"/>
          <w:szCs w:val="22"/>
        </w:rPr>
        <w:t>et l’équipe</w:t>
      </w:r>
      <w:r w:rsidR="00FC0C26">
        <w:rPr>
          <w:rFonts w:cstheme="minorHAnsi"/>
          <w:b/>
          <w:bCs/>
          <w:sz w:val="22"/>
          <w:szCs w:val="22"/>
        </w:rPr>
        <w:t xml:space="preserve"> SYREL</w:t>
      </w:r>
      <w:r w:rsidRPr="00654FFC">
        <w:rPr>
          <w:rFonts w:cstheme="minorHAnsi"/>
          <w:b/>
          <w:bCs/>
          <w:sz w:val="22"/>
          <w:szCs w:val="22"/>
        </w:rPr>
        <w:t xml:space="preserve"> </w:t>
      </w:r>
      <w:r w:rsidR="00FC0C26">
        <w:rPr>
          <w:rFonts w:cstheme="minorHAnsi"/>
          <w:b/>
          <w:bCs/>
          <w:sz w:val="22"/>
          <w:szCs w:val="22"/>
        </w:rPr>
        <w:t>(</w:t>
      </w:r>
      <w:proofErr w:type="spellStart"/>
      <w:r w:rsidRPr="00654FFC">
        <w:rPr>
          <w:rFonts w:cstheme="minorHAnsi"/>
          <w:b/>
          <w:bCs/>
          <w:sz w:val="22"/>
          <w:szCs w:val="22"/>
        </w:rPr>
        <w:t>SYst</w:t>
      </w:r>
      <w:r w:rsidR="0070060A" w:rsidRPr="00654FFC">
        <w:rPr>
          <w:rFonts w:cstheme="minorHAnsi"/>
          <w:b/>
          <w:bCs/>
          <w:sz w:val="22"/>
          <w:szCs w:val="22"/>
        </w:rPr>
        <w:t>è</w:t>
      </w:r>
      <w:r w:rsidRPr="00654FFC">
        <w:rPr>
          <w:rFonts w:cstheme="minorHAnsi"/>
          <w:b/>
          <w:bCs/>
          <w:sz w:val="22"/>
          <w:szCs w:val="22"/>
        </w:rPr>
        <w:t>mes</w:t>
      </w:r>
      <w:proofErr w:type="spellEnd"/>
      <w:r w:rsidRPr="00654FFC">
        <w:rPr>
          <w:rFonts w:cstheme="minorHAnsi"/>
          <w:b/>
          <w:bCs/>
          <w:sz w:val="22"/>
          <w:szCs w:val="22"/>
        </w:rPr>
        <w:t xml:space="preserve"> et Réseaux Electriques</w:t>
      </w:r>
      <w:r w:rsidR="00FC0C26">
        <w:rPr>
          <w:rFonts w:cstheme="minorHAnsi"/>
          <w:b/>
          <w:bCs/>
          <w:sz w:val="22"/>
          <w:szCs w:val="22"/>
        </w:rPr>
        <w:t>)</w:t>
      </w:r>
      <w:bookmarkEnd w:id="0"/>
      <w:r w:rsidRPr="00654FFC">
        <w:rPr>
          <w:rFonts w:cstheme="minorHAnsi"/>
          <w:sz w:val="22"/>
          <w:szCs w:val="22"/>
        </w:rPr>
        <w:t xml:space="preserve"> une étude</w:t>
      </w:r>
      <w:r w:rsidR="00E878CA" w:rsidRPr="00654FFC">
        <w:rPr>
          <w:rFonts w:cstheme="minorHAnsi"/>
          <w:sz w:val="22"/>
          <w:szCs w:val="22"/>
        </w:rPr>
        <w:t xml:space="preserve"> </w:t>
      </w:r>
      <w:r w:rsidRPr="00654FFC">
        <w:rPr>
          <w:rFonts w:cstheme="minorHAnsi"/>
          <w:sz w:val="22"/>
          <w:szCs w:val="22"/>
        </w:rPr>
        <w:t>sur la flexibilité des petites centrales hydro</w:t>
      </w:r>
      <w:r w:rsidR="00654FFC" w:rsidRPr="00654FFC">
        <w:rPr>
          <w:rFonts w:cstheme="minorHAnsi"/>
          <w:sz w:val="22"/>
          <w:szCs w:val="22"/>
        </w:rPr>
        <w:t>.</w:t>
      </w:r>
      <w:r w:rsidRPr="00654FFC">
        <w:rPr>
          <w:rFonts w:cstheme="minorHAnsi"/>
          <w:sz w:val="22"/>
          <w:szCs w:val="22"/>
        </w:rPr>
        <w:t xml:space="preserve"> </w:t>
      </w:r>
      <w:r w:rsidR="00695202" w:rsidRPr="00654FFC">
        <w:rPr>
          <w:rFonts w:cstheme="minorHAnsi"/>
          <w:sz w:val="22"/>
          <w:szCs w:val="22"/>
        </w:rPr>
        <w:t>L</w:t>
      </w:r>
      <w:r w:rsidR="00534D99" w:rsidRPr="00654FFC">
        <w:rPr>
          <w:rFonts w:cstheme="minorHAnsi"/>
          <w:sz w:val="22"/>
          <w:szCs w:val="22"/>
        </w:rPr>
        <w:t xml:space="preserve">’étude </w:t>
      </w:r>
      <w:r w:rsidR="00695202" w:rsidRPr="00654FFC">
        <w:rPr>
          <w:rFonts w:cstheme="minorHAnsi"/>
          <w:sz w:val="22"/>
          <w:szCs w:val="22"/>
        </w:rPr>
        <w:t xml:space="preserve">est </w:t>
      </w:r>
      <w:r w:rsidR="00534D99" w:rsidRPr="00654FFC">
        <w:rPr>
          <w:rFonts w:cstheme="minorHAnsi"/>
          <w:sz w:val="22"/>
          <w:szCs w:val="22"/>
        </w:rPr>
        <w:t xml:space="preserve">appelée </w:t>
      </w:r>
      <w:r w:rsidR="00534D99" w:rsidRPr="00654FFC">
        <w:rPr>
          <w:rFonts w:cstheme="minorHAnsi"/>
          <w:b/>
          <w:bCs/>
          <w:sz w:val="22"/>
          <w:szCs w:val="22"/>
        </w:rPr>
        <w:t>« </w:t>
      </w:r>
      <w:r w:rsidR="00AE59C8">
        <w:rPr>
          <w:rFonts w:cstheme="minorHAnsi"/>
          <w:b/>
          <w:bCs/>
          <w:sz w:val="22"/>
          <w:szCs w:val="22"/>
        </w:rPr>
        <w:t xml:space="preserve">Etude </w:t>
      </w:r>
      <w:r w:rsidR="00534D99" w:rsidRPr="00654FFC">
        <w:rPr>
          <w:rFonts w:cstheme="minorHAnsi"/>
          <w:b/>
          <w:bCs/>
          <w:sz w:val="22"/>
          <w:szCs w:val="22"/>
        </w:rPr>
        <w:t>Flex RPD »</w:t>
      </w:r>
      <w:r w:rsidR="000773D1">
        <w:rPr>
          <w:rFonts w:cstheme="minorHAnsi"/>
          <w:b/>
          <w:bCs/>
          <w:sz w:val="22"/>
          <w:szCs w:val="22"/>
        </w:rPr>
        <w:t xml:space="preserve"> et </w:t>
      </w:r>
      <w:r w:rsidR="00654FFC" w:rsidRPr="00654FFC">
        <w:rPr>
          <w:rFonts w:cstheme="minorHAnsi"/>
          <w:sz w:val="22"/>
          <w:szCs w:val="22"/>
        </w:rPr>
        <w:t xml:space="preserve">sera menée sous la conduite de </w:t>
      </w:r>
      <w:proofErr w:type="spellStart"/>
      <w:r w:rsidR="00654FFC" w:rsidRPr="00654FFC">
        <w:rPr>
          <w:rFonts w:cstheme="minorHAnsi"/>
          <w:b/>
          <w:bCs/>
          <w:sz w:val="22"/>
          <w:szCs w:val="22"/>
        </w:rPr>
        <w:t>Nouredine</w:t>
      </w:r>
      <w:proofErr w:type="spellEnd"/>
      <w:r w:rsidR="00654FFC" w:rsidRPr="00654FFC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654FFC" w:rsidRPr="00654FFC">
        <w:rPr>
          <w:rFonts w:cstheme="minorHAnsi"/>
          <w:b/>
          <w:bCs/>
          <w:sz w:val="22"/>
          <w:szCs w:val="22"/>
        </w:rPr>
        <w:t>Hadjsaïd</w:t>
      </w:r>
      <w:proofErr w:type="spellEnd"/>
      <w:r w:rsidR="00654FFC" w:rsidRPr="00654FFC">
        <w:rPr>
          <w:rFonts w:cstheme="minorHAnsi"/>
          <w:sz w:val="22"/>
          <w:szCs w:val="22"/>
        </w:rPr>
        <w:t xml:space="preserve">, spécialiste du changement de paradigme des réseaux de distribution devenus collecteurs et qui est intervenu plusieurs fois lors des Rencontres organisées par France Hydro Electricité, accompagné de </w:t>
      </w:r>
      <w:r w:rsidR="00654FFC" w:rsidRPr="00654FFC">
        <w:rPr>
          <w:rFonts w:cstheme="minorHAnsi"/>
          <w:b/>
          <w:bCs/>
          <w:sz w:val="22"/>
          <w:szCs w:val="22"/>
        </w:rPr>
        <w:t>Jérôme Buire</w:t>
      </w:r>
      <w:r w:rsidR="00654FFC" w:rsidRPr="00654FFC">
        <w:rPr>
          <w:rFonts w:cstheme="minorHAnsi"/>
          <w:sz w:val="22"/>
          <w:szCs w:val="22"/>
        </w:rPr>
        <w:t xml:space="preserve"> </w:t>
      </w:r>
      <w:r w:rsidR="00FC0C26">
        <w:rPr>
          <w:rFonts w:cstheme="minorHAnsi"/>
          <w:sz w:val="22"/>
          <w:szCs w:val="22"/>
        </w:rPr>
        <w:t>(</w:t>
      </w:r>
      <w:r w:rsidR="00654FFC" w:rsidRPr="00654FFC">
        <w:rPr>
          <w:rFonts w:cstheme="minorHAnsi"/>
          <w:sz w:val="22"/>
          <w:szCs w:val="22"/>
        </w:rPr>
        <w:t>maître de conférences</w:t>
      </w:r>
      <w:r w:rsidR="00FC0C26">
        <w:rPr>
          <w:rFonts w:cstheme="minorHAnsi"/>
          <w:sz w:val="22"/>
          <w:szCs w:val="22"/>
        </w:rPr>
        <w:t>)</w:t>
      </w:r>
      <w:r w:rsidR="00654FFC" w:rsidRPr="00654FFC">
        <w:rPr>
          <w:rFonts w:cstheme="minorHAnsi"/>
          <w:sz w:val="22"/>
          <w:szCs w:val="22"/>
        </w:rPr>
        <w:t xml:space="preserve"> et de </w:t>
      </w:r>
      <w:r w:rsidR="00654FFC" w:rsidRPr="00654FFC">
        <w:rPr>
          <w:rFonts w:cstheme="minorHAnsi"/>
          <w:b/>
          <w:bCs/>
          <w:sz w:val="22"/>
          <w:szCs w:val="22"/>
          <w:lang w:eastAsia="fr-FR"/>
          <w14:ligatures w14:val="none"/>
        </w:rPr>
        <w:t>Rémy Rigo-Mariani</w:t>
      </w:r>
      <w:r w:rsidR="00FC0C26" w:rsidRPr="009E4027">
        <w:rPr>
          <w:rFonts w:cstheme="minorHAnsi"/>
          <w:bCs/>
          <w:sz w:val="22"/>
          <w:szCs w:val="22"/>
          <w:lang w:eastAsia="fr-FR"/>
          <w14:ligatures w14:val="none"/>
        </w:rPr>
        <w:t xml:space="preserve"> (Chercheur CNRS)</w:t>
      </w:r>
      <w:r w:rsidR="00654FFC" w:rsidRPr="00FC0C26">
        <w:rPr>
          <w:rFonts w:cstheme="minorHAnsi"/>
          <w:sz w:val="22"/>
          <w:szCs w:val="22"/>
        </w:rPr>
        <w:t>.</w:t>
      </w:r>
      <w:r w:rsidR="00654FFC" w:rsidRPr="00654FFC">
        <w:rPr>
          <w:rFonts w:cstheme="minorHAnsi"/>
          <w:sz w:val="22"/>
          <w:szCs w:val="22"/>
        </w:rPr>
        <w:t xml:space="preserve"> </w:t>
      </w:r>
    </w:p>
    <w:p w14:paraId="33296C48" w14:textId="6B318700" w:rsidR="00654FFC" w:rsidRPr="00654FFC" w:rsidRDefault="00654FFC" w:rsidP="006F77BF">
      <w:pPr>
        <w:pStyle w:val="Notedebasdepage"/>
        <w:spacing w:after="160" w:line="264" w:lineRule="auto"/>
        <w:jc w:val="both"/>
        <w:rPr>
          <w:rFonts w:cstheme="minorHAnsi"/>
          <w:sz w:val="22"/>
          <w:szCs w:val="22"/>
        </w:rPr>
      </w:pPr>
      <w:r w:rsidRPr="00654FFC">
        <w:rPr>
          <w:rFonts w:cstheme="minorHAnsi"/>
          <w:b/>
          <w:bCs/>
          <w:sz w:val="22"/>
          <w:szCs w:val="22"/>
        </w:rPr>
        <w:t>Lucie Barbeau</w:t>
      </w:r>
      <w:r w:rsidRPr="00654FFC">
        <w:rPr>
          <w:rFonts w:cstheme="minorHAnsi"/>
          <w:sz w:val="22"/>
          <w:szCs w:val="22"/>
        </w:rPr>
        <w:t xml:space="preserve"> en stage d’assistant ingénieur, est chargée de la synthèse des réponses au questionnaire pour caractériser le potentiel de flexibilité de la petite hydro.</w:t>
      </w:r>
    </w:p>
    <w:p w14:paraId="02AC6D7A" w14:textId="05246D32" w:rsidR="006F77BF" w:rsidRDefault="000773D1" w:rsidP="006F77BF">
      <w:pPr>
        <w:pStyle w:val="Default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Cette étude</w:t>
      </w:r>
      <w:r w:rsidR="00654FFC" w:rsidRPr="00654FFC">
        <w:rPr>
          <w:rFonts w:asciiTheme="minorHAnsi" w:hAnsiTheme="minorHAnsi" w:cstheme="minorHAnsi"/>
          <w:sz w:val="22"/>
          <w:szCs w:val="22"/>
        </w:rPr>
        <w:t xml:space="preserve"> sera codirigée en interne par Xavier Casiot, Président de France Hydro Electricité, et Ghislain Weisrock, référent Europe et systèmes électriques, avec la contribution de Claude Girard, référent économie et finances. </w:t>
      </w:r>
    </w:p>
    <w:p w14:paraId="20BDB497" w14:textId="77777777" w:rsidR="006F77BF" w:rsidRDefault="006F77BF" w:rsidP="006F77BF">
      <w:pPr>
        <w:pStyle w:val="Default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62995C" w14:textId="77777777" w:rsidR="006F77BF" w:rsidRDefault="006F77BF" w:rsidP="006F77BF">
      <w:pPr>
        <w:pStyle w:val="Default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572BE7F0" w14:textId="5A668AC1" w:rsidR="00654FFC" w:rsidRPr="006F77BF" w:rsidRDefault="00654FFC" w:rsidP="006F77BF">
      <w:pPr>
        <w:pStyle w:val="Default"/>
        <w:spacing w:after="1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F77BF">
        <w:rPr>
          <w:rFonts w:asciiTheme="minorHAnsi" w:hAnsiTheme="minorHAnsi" w:cstheme="minorHAnsi"/>
          <w:b/>
          <w:bCs/>
          <w:sz w:val="22"/>
          <w:szCs w:val="22"/>
        </w:rPr>
        <w:t xml:space="preserve">Cette étude vise </w:t>
      </w:r>
      <w:r w:rsidR="000773D1">
        <w:rPr>
          <w:rFonts w:asciiTheme="minorHAnsi" w:hAnsiTheme="minorHAnsi" w:cstheme="minorHAnsi"/>
          <w:b/>
          <w:bCs/>
          <w:sz w:val="22"/>
          <w:szCs w:val="22"/>
        </w:rPr>
        <w:t>plusieurs</w:t>
      </w:r>
      <w:r w:rsidRPr="006F77BF">
        <w:rPr>
          <w:rFonts w:asciiTheme="minorHAnsi" w:hAnsiTheme="minorHAnsi" w:cstheme="minorHAnsi"/>
          <w:b/>
          <w:bCs/>
          <w:sz w:val="22"/>
          <w:szCs w:val="22"/>
        </w:rPr>
        <w:t xml:space="preserve"> grands objectifs : </w:t>
      </w:r>
    </w:p>
    <w:p w14:paraId="6F0F877F" w14:textId="77777777" w:rsidR="00654FFC" w:rsidRPr="00654FFC" w:rsidRDefault="00654FFC" w:rsidP="006F77BF">
      <w:pPr>
        <w:pStyle w:val="Default"/>
        <w:numPr>
          <w:ilvl w:val="0"/>
          <w:numId w:val="15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654FFC">
        <w:rPr>
          <w:rFonts w:asciiTheme="minorHAnsi" w:hAnsiTheme="minorHAnsi" w:cstheme="minorHAnsi"/>
          <w:sz w:val="22"/>
          <w:szCs w:val="22"/>
        </w:rPr>
        <w:t xml:space="preserve">Faire le point sur les </w:t>
      </w:r>
      <w:r w:rsidRPr="006F77BF">
        <w:rPr>
          <w:rFonts w:asciiTheme="minorHAnsi" w:hAnsiTheme="minorHAnsi" w:cstheme="minorHAnsi"/>
          <w:b/>
          <w:bCs/>
          <w:sz w:val="22"/>
          <w:szCs w:val="22"/>
        </w:rPr>
        <w:t>futurs besoins du distributeur pour tenir le réseau</w:t>
      </w:r>
      <w:r w:rsidRPr="00654FFC">
        <w:rPr>
          <w:rFonts w:asciiTheme="minorHAnsi" w:hAnsiTheme="minorHAnsi" w:cstheme="minorHAnsi"/>
          <w:sz w:val="22"/>
          <w:szCs w:val="22"/>
        </w:rPr>
        <w:t xml:space="preserve"> dans les contraintes techniques, notamment de gestion de la tension d’une ligne de distribution ; </w:t>
      </w:r>
    </w:p>
    <w:p w14:paraId="41CE0913" w14:textId="77777777" w:rsidR="00654FFC" w:rsidRPr="00654FFC" w:rsidRDefault="00654FFC" w:rsidP="006F77BF">
      <w:pPr>
        <w:pStyle w:val="Default"/>
        <w:numPr>
          <w:ilvl w:val="0"/>
          <w:numId w:val="15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654FFC">
        <w:rPr>
          <w:rFonts w:asciiTheme="minorHAnsi" w:hAnsiTheme="minorHAnsi" w:cstheme="minorHAnsi"/>
          <w:sz w:val="22"/>
          <w:szCs w:val="22"/>
        </w:rPr>
        <w:t xml:space="preserve">Essayer de </w:t>
      </w:r>
      <w:r w:rsidRPr="006F77BF">
        <w:rPr>
          <w:rFonts w:asciiTheme="minorHAnsi" w:hAnsiTheme="minorHAnsi" w:cstheme="minorHAnsi"/>
          <w:b/>
          <w:bCs/>
          <w:sz w:val="22"/>
          <w:szCs w:val="22"/>
        </w:rPr>
        <w:t>dégager une valeur économique</w:t>
      </w:r>
      <w:r w:rsidRPr="00654F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8C47D4" w14:textId="4AF50425" w:rsidR="000773D1" w:rsidRPr="00654FFC" w:rsidRDefault="000773D1" w:rsidP="000773D1">
      <w:pPr>
        <w:pStyle w:val="Default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préalable de l’étude, un i</w:t>
      </w:r>
      <w:r w:rsidRPr="00654FFC">
        <w:rPr>
          <w:rFonts w:asciiTheme="minorHAnsi" w:hAnsiTheme="minorHAnsi" w:cstheme="minorHAnsi"/>
          <w:sz w:val="22"/>
          <w:szCs w:val="22"/>
        </w:rPr>
        <w:t>nvent</w:t>
      </w:r>
      <w:r>
        <w:rPr>
          <w:rFonts w:asciiTheme="minorHAnsi" w:hAnsiTheme="minorHAnsi" w:cstheme="minorHAnsi"/>
          <w:sz w:val="22"/>
          <w:szCs w:val="22"/>
        </w:rPr>
        <w:t>aire du</w:t>
      </w:r>
      <w:r w:rsidRPr="00654FFC">
        <w:rPr>
          <w:rFonts w:asciiTheme="minorHAnsi" w:hAnsiTheme="minorHAnsi" w:cstheme="minorHAnsi"/>
          <w:sz w:val="22"/>
          <w:szCs w:val="22"/>
        </w:rPr>
        <w:t xml:space="preserve"> </w:t>
      </w:r>
      <w:r w:rsidRPr="006F77BF">
        <w:rPr>
          <w:rFonts w:asciiTheme="minorHAnsi" w:hAnsiTheme="minorHAnsi" w:cstheme="minorHAnsi"/>
          <w:b/>
          <w:bCs/>
          <w:sz w:val="22"/>
          <w:szCs w:val="22"/>
        </w:rPr>
        <w:t>potentiel de flexibilité des centrales hydrauliques</w:t>
      </w:r>
      <w:r w:rsidRPr="00654FFC">
        <w:rPr>
          <w:rFonts w:asciiTheme="minorHAnsi" w:hAnsiTheme="minorHAnsi" w:cstheme="minorHAnsi"/>
          <w:sz w:val="22"/>
          <w:szCs w:val="22"/>
        </w:rPr>
        <w:t xml:space="preserve"> (puissance active et réactive)</w:t>
      </w:r>
      <w:r>
        <w:rPr>
          <w:rFonts w:asciiTheme="minorHAnsi" w:hAnsiTheme="minorHAnsi" w:cstheme="minorHAnsi"/>
          <w:sz w:val="22"/>
          <w:szCs w:val="22"/>
        </w:rPr>
        <w:t xml:space="preserve"> sera réalisé.</w:t>
      </w:r>
      <w:r w:rsidRPr="00654F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D9A8C" w14:textId="7785F889" w:rsidR="00EB20D0" w:rsidRPr="006F77BF" w:rsidRDefault="006F77BF" w:rsidP="006F77BF">
      <w:pPr>
        <w:spacing w:after="120" w:line="264" w:lineRule="auto"/>
        <w:jc w:val="both"/>
        <w:rPr>
          <w:b/>
          <w:bCs/>
          <w:color w:val="4F81BD" w:themeColor="accent1"/>
        </w:rPr>
      </w:pPr>
      <w:r w:rsidRPr="006F77BF">
        <w:rPr>
          <w:b/>
          <w:bCs/>
          <w:color w:val="4F81BD" w:themeColor="accent1"/>
        </w:rPr>
        <w:t>L</w:t>
      </w:r>
      <w:r w:rsidR="00EB20D0" w:rsidRPr="006F77BF">
        <w:rPr>
          <w:b/>
          <w:bCs/>
          <w:color w:val="4F81BD" w:themeColor="accent1"/>
        </w:rPr>
        <w:t xml:space="preserve">e questionnaire </w:t>
      </w:r>
      <w:r w:rsidRPr="006F77BF">
        <w:rPr>
          <w:b/>
          <w:bCs/>
          <w:color w:val="4F81BD" w:themeColor="accent1"/>
        </w:rPr>
        <w:t xml:space="preserve">ci-après </w:t>
      </w:r>
      <w:r w:rsidR="00EB20D0" w:rsidRPr="006F77BF">
        <w:rPr>
          <w:b/>
          <w:bCs/>
          <w:color w:val="4F81BD" w:themeColor="accent1"/>
        </w:rPr>
        <w:t xml:space="preserve">a pour objectif de recueillir les caractéristiques de votre centrale </w:t>
      </w:r>
      <w:r w:rsidR="00E878CA" w:rsidRPr="006F77BF">
        <w:rPr>
          <w:b/>
          <w:bCs/>
          <w:color w:val="4F81BD" w:themeColor="accent1"/>
        </w:rPr>
        <w:t>pour évaluer</w:t>
      </w:r>
      <w:r w:rsidR="00EB20D0" w:rsidRPr="006F77BF">
        <w:rPr>
          <w:b/>
          <w:bCs/>
          <w:color w:val="4F81BD" w:themeColor="accent1"/>
        </w:rPr>
        <w:t xml:space="preserve"> </w:t>
      </w:r>
      <w:r w:rsidR="00E878CA" w:rsidRPr="006F77BF">
        <w:rPr>
          <w:b/>
          <w:bCs/>
          <w:color w:val="4F81BD" w:themeColor="accent1"/>
        </w:rPr>
        <w:t xml:space="preserve">le potentiel </w:t>
      </w:r>
      <w:r w:rsidR="00EB20D0" w:rsidRPr="006F77BF">
        <w:rPr>
          <w:b/>
          <w:bCs/>
          <w:color w:val="4F81BD" w:themeColor="accent1"/>
        </w:rPr>
        <w:t xml:space="preserve">à terme </w:t>
      </w:r>
      <w:r w:rsidR="00E878CA" w:rsidRPr="006F77BF">
        <w:rPr>
          <w:b/>
          <w:bCs/>
          <w:color w:val="4F81BD" w:themeColor="accent1"/>
        </w:rPr>
        <w:t>de sa</w:t>
      </w:r>
      <w:r w:rsidR="00EB20D0" w:rsidRPr="006F77BF">
        <w:rPr>
          <w:b/>
          <w:bCs/>
          <w:color w:val="4F81BD" w:themeColor="accent1"/>
        </w:rPr>
        <w:t xml:space="preserve"> modulation </w:t>
      </w:r>
      <w:r w:rsidR="00E878CA" w:rsidRPr="006F77BF">
        <w:rPr>
          <w:b/>
          <w:bCs/>
          <w:color w:val="4F81BD" w:themeColor="accent1"/>
        </w:rPr>
        <w:t>en</w:t>
      </w:r>
      <w:r w:rsidR="00EB20D0" w:rsidRPr="006F77BF">
        <w:rPr>
          <w:b/>
          <w:bCs/>
          <w:color w:val="4F81BD" w:themeColor="accent1"/>
        </w:rPr>
        <w:t xml:space="preserve"> puissance active et </w:t>
      </w:r>
      <w:r w:rsidR="00E878CA" w:rsidRPr="006F77BF">
        <w:rPr>
          <w:b/>
          <w:bCs/>
          <w:color w:val="4F81BD" w:themeColor="accent1"/>
        </w:rPr>
        <w:t>en</w:t>
      </w:r>
      <w:r w:rsidR="00EB20D0" w:rsidRPr="006F77BF">
        <w:rPr>
          <w:b/>
          <w:bCs/>
          <w:color w:val="4F81BD" w:themeColor="accent1"/>
        </w:rPr>
        <w:t xml:space="preserve"> puissance réactive</w:t>
      </w:r>
      <w:r w:rsidR="00620497" w:rsidRPr="006F77BF">
        <w:rPr>
          <w:b/>
          <w:bCs/>
          <w:color w:val="4F81BD" w:themeColor="accent1"/>
        </w:rPr>
        <w:t xml:space="preserve"> </w:t>
      </w:r>
      <w:r w:rsidR="00534D99" w:rsidRPr="006F77BF">
        <w:rPr>
          <w:b/>
          <w:bCs/>
          <w:color w:val="4F81BD" w:themeColor="accent1"/>
        </w:rPr>
        <w:t xml:space="preserve">injectée </w:t>
      </w:r>
      <w:r w:rsidR="00620497" w:rsidRPr="006F77BF">
        <w:rPr>
          <w:b/>
          <w:bCs/>
          <w:color w:val="4F81BD" w:themeColor="accent1"/>
        </w:rPr>
        <w:t>sur le réseau de distribution</w:t>
      </w:r>
      <w:r w:rsidR="00EB20D0" w:rsidRPr="006F77BF">
        <w:rPr>
          <w:b/>
          <w:bCs/>
          <w:color w:val="4F81BD" w:themeColor="accent1"/>
        </w:rPr>
        <w:t xml:space="preserve">. </w:t>
      </w:r>
    </w:p>
    <w:p w14:paraId="54D6AAC5" w14:textId="77777777" w:rsidR="006F77BF" w:rsidRDefault="00620497" w:rsidP="006F77BF">
      <w:pPr>
        <w:spacing w:after="120" w:line="264" w:lineRule="auto"/>
        <w:jc w:val="both"/>
      </w:pPr>
      <w:r>
        <w:t>Nous vous remercions de bien vouloir participer à cette enquête</w:t>
      </w:r>
      <w:r w:rsidR="0070060A">
        <w:t xml:space="preserve">. </w:t>
      </w:r>
    </w:p>
    <w:p w14:paraId="68415518" w14:textId="4593DEC9" w:rsidR="00620497" w:rsidRDefault="0070060A" w:rsidP="006F77BF">
      <w:pPr>
        <w:spacing w:after="120" w:line="264" w:lineRule="auto"/>
        <w:jc w:val="both"/>
      </w:pPr>
      <w:r>
        <w:t>Il s’agit de se projeter dans l’avenir en se libérant des barrières administratives existantes. L’objectif est une étude statistique du parc de petite hydro</w:t>
      </w:r>
      <w:r w:rsidR="006F77BF">
        <w:t>électricité</w:t>
      </w:r>
      <w:r>
        <w:t xml:space="preserve"> français pour </w:t>
      </w:r>
      <w:r w:rsidR="00534D99">
        <w:t>convaincre les pouvoirs publics de l’importance de son rôle</w:t>
      </w:r>
      <w:r>
        <w:t>.</w:t>
      </w:r>
    </w:p>
    <w:p w14:paraId="6116DFC8" w14:textId="77777777" w:rsidR="006F77BF" w:rsidRDefault="0070060A" w:rsidP="006F77BF">
      <w:pPr>
        <w:spacing w:after="120" w:line="264" w:lineRule="auto"/>
        <w:jc w:val="both"/>
      </w:pPr>
      <w:r w:rsidRPr="006F77BF">
        <w:rPr>
          <w:b/>
          <w:bCs/>
        </w:rPr>
        <w:t>En retour, nous vous communiqueront le potentiel de flexibilité de votre centrale</w:t>
      </w:r>
      <w:r>
        <w:t xml:space="preserve">. </w:t>
      </w:r>
    </w:p>
    <w:p w14:paraId="76C4B9E2" w14:textId="6B498874" w:rsidR="00AC4E6D" w:rsidRDefault="0070060A" w:rsidP="006F77BF">
      <w:pPr>
        <w:spacing w:after="120" w:line="264" w:lineRule="auto"/>
        <w:jc w:val="both"/>
      </w:pPr>
      <w:r>
        <w:t>Nous serions très honorés de recueillir votre analyse et vos suggestions sur le sujet.</w:t>
      </w:r>
      <w:r w:rsidR="00AC4E6D">
        <w:t xml:space="preserve"> Avec votre accord, il se peut que nous effectuions une visite </w:t>
      </w:r>
      <w:r w:rsidR="006F77BF">
        <w:t>de votre centrale</w:t>
      </w:r>
      <w:r w:rsidR="00AC4E6D">
        <w:t xml:space="preserve"> pour plus de détails.</w:t>
      </w:r>
    </w:p>
    <w:p w14:paraId="79514FA3" w14:textId="60108680" w:rsidR="002F1E3C" w:rsidRDefault="00AC4E6D" w:rsidP="002F1E3C">
      <w:pPr>
        <w:spacing w:after="120" w:line="264" w:lineRule="auto"/>
        <w:jc w:val="both"/>
        <w:rPr>
          <w:b/>
          <w:bCs/>
        </w:rPr>
      </w:pPr>
      <w:r w:rsidRPr="00CB0723">
        <w:rPr>
          <w:b/>
          <w:bCs/>
        </w:rPr>
        <w:t>Les réponses au questionnaire sont strictement confidentielles</w:t>
      </w:r>
      <w:r w:rsidR="00287141">
        <w:rPr>
          <w:b/>
          <w:bCs/>
        </w:rPr>
        <w:t xml:space="preserve"> et à seul usage de France Hydro Electricité</w:t>
      </w:r>
      <w:r w:rsidR="00654FFC">
        <w:rPr>
          <w:b/>
          <w:bCs/>
        </w:rPr>
        <w:t xml:space="preserve"> et de ses mandants</w:t>
      </w:r>
      <w:r w:rsidRPr="00CB0723">
        <w:rPr>
          <w:b/>
          <w:bCs/>
        </w:rPr>
        <w:t>.</w:t>
      </w:r>
      <w:r w:rsidR="002F1E3C">
        <w:rPr>
          <w:b/>
          <w:bCs/>
        </w:rPr>
        <w:t xml:space="preserve"> Seul le délégué Général, Jean-Marc Lévy centralisera les réponses et les anonymisera</w:t>
      </w:r>
      <w:r w:rsidR="003C3810">
        <w:rPr>
          <w:b/>
          <w:bCs/>
        </w:rPr>
        <w:t xml:space="preserve"> : </w:t>
      </w:r>
      <w:hyperlink r:id="rId10" w:history="1">
        <w:r w:rsidR="003C3810">
          <w:rPr>
            <w:rStyle w:val="Lienhypertexte"/>
            <w:b/>
            <w:bCs/>
          </w:rPr>
          <w:t>confidentiel-dgfhe@france-hydro-electricite.fr</w:t>
        </w:r>
      </w:hyperlink>
      <w:r w:rsidR="002F1E3C">
        <w:rPr>
          <w:b/>
          <w:bCs/>
        </w:rPr>
        <w:t xml:space="preserve">. </w:t>
      </w:r>
    </w:p>
    <w:p w14:paraId="6C213402" w14:textId="77777777" w:rsidR="006F77BF" w:rsidRDefault="006F77BF" w:rsidP="006F77BF">
      <w:pPr>
        <w:spacing w:after="120" w:line="264" w:lineRule="auto"/>
        <w:jc w:val="both"/>
        <w:rPr>
          <w:b/>
          <w:bCs/>
        </w:rPr>
      </w:pPr>
    </w:p>
    <w:p w14:paraId="6A77D0DC" w14:textId="5E8F98B8" w:rsidR="00E65C74" w:rsidRDefault="00E65C74" w:rsidP="006F77BF">
      <w:pPr>
        <w:spacing w:after="120" w:line="264" w:lineRule="auto"/>
        <w:jc w:val="both"/>
        <w:rPr>
          <w:b/>
          <w:bCs/>
        </w:rPr>
      </w:pPr>
      <w:r>
        <w:rPr>
          <w:b/>
          <w:bCs/>
        </w:rPr>
        <w:t>A NOTER :</w:t>
      </w:r>
    </w:p>
    <w:p w14:paraId="50A03B9B" w14:textId="4216EEC0" w:rsidR="003C3810" w:rsidRDefault="003C3810" w:rsidP="006F77BF">
      <w:pPr>
        <w:spacing w:after="120" w:line="264" w:lineRule="auto"/>
        <w:jc w:val="both"/>
        <w:rPr>
          <w:b/>
          <w:bCs/>
        </w:rPr>
      </w:pPr>
      <w:r>
        <w:rPr>
          <w:b/>
          <w:bCs/>
        </w:rPr>
        <w:t xml:space="preserve">Suite au webinaire de présentation de l’enquête organisé le 10 juillet 2024, nous mettons également à la disposition des producteurs une notice de mise en œuvre à consulter préalablement. </w:t>
      </w:r>
      <w:r w:rsidR="00E65C74">
        <w:rPr>
          <w:b/>
          <w:bCs/>
        </w:rPr>
        <w:br/>
        <w:t xml:space="preserve">Le webinaire est également consultable en replay. </w:t>
      </w:r>
      <w:hyperlink r:id="rId11" w:history="1">
        <w:r w:rsidR="00E65C74" w:rsidRPr="00E65C74">
          <w:rPr>
            <w:rStyle w:val="Lienhypertexte"/>
            <w:b/>
            <w:bCs/>
          </w:rPr>
          <w:t>Accéder à la page</w:t>
        </w:r>
      </w:hyperlink>
      <w:r w:rsidR="00E65C74">
        <w:rPr>
          <w:b/>
          <w:bCs/>
        </w:rPr>
        <w:t>.</w:t>
      </w:r>
    </w:p>
    <w:p w14:paraId="023C0769" w14:textId="77777777" w:rsidR="00E65C74" w:rsidRDefault="00E65C74" w:rsidP="006F77BF">
      <w:pPr>
        <w:spacing w:after="120" w:line="264" w:lineRule="auto"/>
        <w:jc w:val="both"/>
        <w:rPr>
          <w:b/>
          <w:bCs/>
        </w:rPr>
      </w:pPr>
    </w:p>
    <w:p w14:paraId="5DF01683" w14:textId="77777777" w:rsidR="003C3810" w:rsidRDefault="003C3810" w:rsidP="006F77BF">
      <w:pPr>
        <w:spacing w:after="120" w:line="264" w:lineRule="auto"/>
        <w:jc w:val="both"/>
        <w:rPr>
          <w:b/>
          <w:bCs/>
        </w:rPr>
      </w:pPr>
    </w:p>
    <w:p w14:paraId="7186752B" w14:textId="60D87C30" w:rsidR="006F77BF" w:rsidRDefault="006F77BF" w:rsidP="006F77BF">
      <w:pPr>
        <w:spacing w:after="120" w:line="264" w:lineRule="auto"/>
        <w:jc w:val="both"/>
        <w:rPr>
          <w:b/>
          <w:bCs/>
        </w:rPr>
      </w:pPr>
      <w:r>
        <w:rPr>
          <w:b/>
          <w:bCs/>
        </w:rPr>
        <w:t>France Hydro Electricité</w:t>
      </w:r>
    </w:p>
    <w:p w14:paraId="78C7FCF7" w14:textId="77777777" w:rsidR="006F77BF" w:rsidRDefault="006F77BF" w:rsidP="006F77BF">
      <w:pPr>
        <w:spacing w:after="120" w:line="264" w:lineRule="auto"/>
        <w:jc w:val="both"/>
      </w:pPr>
      <w:r>
        <w:t>01 56 59 91 24</w:t>
      </w:r>
    </w:p>
    <w:p w14:paraId="1A4109A5" w14:textId="29641E8A" w:rsidR="006F77BF" w:rsidRDefault="00000000" w:rsidP="006F77BF">
      <w:pPr>
        <w:spacing w:after="120" w:line="264" w:lineRule="auto"/>
        <w:jc w:val="both"/>
      </w:pPr>
      <w:hyperlink r:id="rId12" w:history="1">
        <w:r w:rsidR="006F77BF" w:rsidRPr="000A2009">
          <w:rPr>
            <w:rStyle w:val="Lienhypertexte"/>
          </w:rPr>
          <w:t>francehydro@france-hydro-electricite.fr</w:t>
        </w:r>
      </w:hyperlink>
      <w:r w:rsidR="006F77BF">
        <w:t xml:space="preserve"> </w:t>
      </w:r>
    </w:p>
    <w:p w14:paraId="3549C701" w14:textId="6239FF9E" w:rsidR="006F77BF" w:rsidRPr="006F77BF" w:rsidRDefault="00000000" w:rsidP="006F77BF">
      <w:pPr>
        <w:spacing w:after="120" w:line="264" w:lineRule="auto"/>
        <w:jc w:val="both"/>
      </w:pPr>
      <w:hyperlink r:id="rId13" w:history="1">
        <w:r w:rsidR="006F77BF" w:rsidRPr="000A2009">
          <w:rPr>
            <w:rStyle w:val="Lienhypertexte"/>
          </w:rPr>
          <w:t>www.france-hydro-electricite.fr</w:t>
        </w:r>
      </w:hyperlink>
      <w:r w:rsidR="006F77BF">
        <w:t xml:space="preserve"> </w:t>
      </w:r>
    </w:p>
    <w:p w14:paraId="5EE315AB" w14:textId="77777777" w:rsidR="006F77BF" w:rsidRDefault="006F77BF" w:rsidP="006F77BF">
      <w:pPr>
        <w:spacing w:after="120" w:line="264" w:lineRule="auto"/>
        <w:jc w:val="both"/>
        <w:rPr>
          <w:b/>
          <w:bCs/>
        </w:rPr>
      </w:pPr>
    </w:p>
    <w:p w14:paraId="73511BA6" w14:textId="5EE8D6E1" w:rsidR="00D71FC2" w:rsidRPr="00B51B0E" w:rsidRDefault="00D71FC2" w:rsidP="00534D99">
      <w:pPr>
        <w:jc w:val="both"/>
      </w:pPr>
      <w:r w:rsidRPr="00B51B0E">
        <w:br w:type="page"/>
      </w:r>
    </w:p>
    <w:p w14:paraId="0C503F4C" w14:textId="46648CE7" w:rsidR="00D71FC2" w:rsidRDefault="00D71FC2" w:rsidP="00D71FC2">
      <w:pPr>
        <w:jc w:val="center"/>
        <w:rPr>
          <w:b/>
          <w:bCs/>
          <w:smallCaps/>
          <w:color w:val="4F81BD" w:themeColor="accent1"/>
          <w:sz w:val="32"/>
          <w:szCs w:val="32"/>
          <w:u w:val="single"/>
        </w:rPr>
      </w:pPr>
      <w:r w:rsidRPr="006F77BF">
        <w:rPr>
          <w:b/>
          <w:bCs/>
          <w:smallCaps/>
          <w:color w:val="4F81BD" w:themeColor="accent1"/>
          <w:sz w:val="32"/>
          <w:szCs w:val="32"/>
          <w:u w:val="single"/>
        </w:rPr>
        <w:lastRenderedPageBreak/>
        <w:t>Questionnaire puissance active</w:t>
      </w:r>
    </w:p>
    <w:p w14:paraId="282F726B" w14:textId="51B933CB" w:rsidR="002F1E3C" w:rsidRDefault="006F77BF" w:rsidP="002F1E3C">
      <w:pPr>
        <w:pStyle w:val="Sansinterligne"/>
        <w:jc w:val="center"/>
      </w:pPr>
      <w:r>
        <w:rPr>
          <w:b/>
          <w:bCs/>
        </w:rPr>
        <w:t xml:space="preserve">Questionnaire à retourner à </w:t>
      </w:r>
      <w:hyperlink r:id="rId14" w:history="1">
        <w:r w:rsidR="002F1E3C">
          <w:rPr>
            <w:rStyle w:val="Lienhypertexte"/>
            <w:b/>
            <w:bCs/>
          </w:rPr>
          <w:t>confidentiel-dgfhe@france-hydro-electricite.fr</w:t>
        </w:r>
      </w:hyperlink>
    </w:p>
    <w:p w14:paraId="3DC84437" w14:textId="1D832950" w:rsidR="006F77BF" w:rsidRPr="006F77BF" w:rsidRDefault="006F77BF" w:rsidP="006F77BF">
      <w:pPr>
        <w:jc w:val="center"/>
        <w:rPr>
          <w:rFonts w:cstheme="minorHAnsi"/>
          <w:color w:val="000000"/>
          <w:kern w:val="0"/>
        </w:rPr>
      </w:pPr>
      <w:r w:rsidRPr="006F77BF">
        <w:rPr>
          <w:rFonts w:cstheme="minorHAnsi"/>
          <w:color w:val="000000"/>
          <w:kern w:val="0"/>
        </w:rPr>
        <w:t xml:space="preserve">Merci de bien vouloir compléter le questionnaire ci-dessous aussi complètement que possible : </w:t>
      </w:r>
      <w:r>
        <w:rPr>
          <w:rFonts w:cstheme="minorHAnsi"/>
          <w:color w:val="000000"/>
          <w:kern w:val="0"/>
        </w:rPr>
        <w:br/>
      </w:r>
      <w:r w:rsidRPr="006F77BF">
        <w:rPr>
          <w:rFonts w:cstheme="minorHAnsi"/>
          <w:color w:val="000000"/>
          <w:kern w:val="0"/>
        </w:rPr>
        <w:t>1 fichier par centrale svp.</w:t>
      </w:r>
    </w:p>
    <w:p w14:paraId="3114841E" w14:textId="41FDC12F" w:rsidR="007A6258" w:rsidRPr="006F77BF" w:rsidRDefault="007A6258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>Localisation</w:t>
      </w:r>
      <w:r w:rsidR="00534D99" w:rsidRPr="006F77BF">
        <w:rPr>
          <w:b/>
          <w:bCs/>
          <w:highlight w:val="lightGray"/>
        </w:rPr>
        <w:t xml:space="preserve"> </w:t>
      </w:r>
      <w:r w:rsidR="00AC4E6D" w:rsidRPr="006F77BF">
        <w:rPr>
          <w:b/>
          <w:bCs/>
          <w:highlight w:val="lightGray"/>
        </w:rPr>
        <w:t>de la centrale</w:t>
      </w:r>
    </w:p>
    <w:p w14:paraId="4F889927" w14:textId="63C31085" w:rsidR="00AC4E6D" w:rsidRDefault="00AC4E6D" w:rsidP="00745DD1">
      <w:pPr>
        <w:pStyle w:val="Paragraphedeliste"/>
        <w:numPr>
          <w:ilvl w:val="0"/>
          <w:numId w:val="5"/>
        </w:numPr>
        <w:jc w:val="both"/>
      </w:pPr>
      <w:r>
        <w:t>Nom de la centrale</w:t>
      </w:r>
      <w:r w:rsidR="006F77BF">
        <w:t xml:space="preserve"> : </w:t>
      </w:r>
    </w:p>
    <w:p w14:paraId="7B1D2D90" w14:textId="174146C3" w:rsidR="008D01F2" w:rsidRDefault="008D01F2" w:rsidP="00745DD1">
      <w:pPr>
        <w:pStyle w:val="Paragraphedeliste"/>
        <w:numPr>
          <w:ilvl w:val="0"/>
          <w:numId w:val="5"/>
        </w:numPr>
        <w:jc w:val="both"/>
      </w:pPr>
      <w:r>
        <w:t>Département</w:t>
      </w:r>
      <w:r w:rsidR="006F77BF">
        <w:t xml:space="preserve"> : </w:t>
      </w:r>
    </w:p>
    <w:p w14:paraId="2969F622" w14:textId="68347CF0" w:rsidR="008D01F2" w:rsidRDefault="008D01F2" w:rsidP="00745DD1">
      <w:pPr>
        <w:pStyle w:val="Paragraphedeliste"/>
        <w:numPr>
          <w:ilvl w:val="0"/>
          <w:numId w:val="5"/>
        </w:numPr>
        <w:jc w:val="both"/>
      </w:pPr>
      <w:r w:rsidRPr="008D01F2">
        <w:t>Cours d’eau</w:t>
      </w:r>
      <w:r w:rsidR="006F77BF">
        <w:t xml:space="preserve"> : </w:t>
      </w:r>
    </w:p>
    <w:p w14:paraId="6845CF4D" w14:textId="77777777" w:rsidR="006F77BF" w:rsidRPr="006F77BF" w:rsidRDefault="00AC4E6D" w:rsidP="00E878CA">
      <w:pPr>
        <w:pStyle w:val="Paragraphedeliste"/>
        <w:numPr>
          <w:ilvl w:val="0"/>
          <w:numId w:val="5"/>
        </w:numPr>
        <w:jc w:val="both"/>
        <w:rPr>
          <w:i/>
          <w:iCs/>
        </w:rPr>
      </w:pPr>
      <w:r>
        <w:t xml:space="preserve">Centrales </w:t>
      </w:r>
      <w:r w:rsidR="006F77BF">
        <w:t xml:space="preserve">en </w:t>
      </w:r>
      <w:r w:rsidR="00E878CA">
        <w:t xml:space="preserve">aval </w:t>
      </w:r>
      <w:r>
        <w:t>influencées</w:t>
      </w:r>
      <w:r w:rsidR="0029546C" w:rsidRPr="0029546C">
        <w:t xml:space="preserve"> </w:t>
      </w:r>
      <w:r w:rsidR="0029546C">
        <w:t>par votre centrale</w:t>
      </w:r>
      <w:r w:rsidR="006F77BF">
        <w:t> :</w:t>
      </w:r>
    </w:p>
    <w:p w14:paraId="3BBB2564" w14:textId="77777777" w:rsidR="006F77BF" w:rsidRPr="006F77BF" w:rsidRDefault="006F77BF" w:rsidP="00E878CA">
      <w:pPr>
        <w:pStyle w:val="Paragraphedeliste"/>
        <w:numPr>
          <w:ilvl w:val="0"/>
          <w:numId w:val="5"/>
        </w:numPr>
        <w:jc w:val="both"/>
        <w:rPr>
          <w:i/>
          <w:iCs/>
        </w:rPr>
      </w:pPr>
      <w:r>
        <w:t>C</w:t>
      </w:r>
      <w:r w:rsidR="0029546C">
        <w:t xml:space="preserve">entrales </w:t>
      </w:r>
      <w:r w:rsidR="00E878CA">
        <w:t xml:space="preserve">amont </w:t>
      </w:r>
      <w:r w:rsidR="0029546C">
        <w:t>influençant votre centrale</w:t>
      </w:r>
      <w:r w:rsidR="00E878CA">
        <w:t xml:space="preserve">. </w:t>
      </w:r>
    </w:p>
    <w:p w14:paraId="1902A9AF" w14:textId="1596411A" w:rsidR="00E878CA" w:rsidRPr="006F77BF" w:rsidRDefault="00E878CA" w:rsidP="006F77BF">
      <w:pPr>
        <w:pStyle w:val="Paragraphedeliste"/>
        <w:jc w:val="both"/>
        <w:rPr>
          <w:i/>
          <w:iCs/>
        </w:rPr>
      </w:pPr>
      <w:r w:rsidRPr="006F77BF">
        <w:rPr>
          <w:i/>
          <w:iCs/>
        </w:rPr>
        <w:t>Si possible : joindre un schéma, préciser les temps de transfert de l’eau entre centrales.</w:t>
      </w:r>
      <w:r w:rsidR="0029546C" w:rsidRPr="006F77BF">
        <w:rPr>
          <w:i/>
          <w:iCs/>
        </w:rPr>
        <w:t xml:space="preserve"> </w:t>
      </w:r>
    </w:p>
    <w:p w14:paraId="1C4DEA2B" w14:textId="77777777" w:rsidR="006F77BF" w:rsidRPr="006F77BF" w:rsidRDefault="00E878CA" w:rsidP="00745DD1">
      <w:pPr>
        <w:pStyle w:val="Paragraphedeliste"/>
        <w:numPr>
          <w:ilvl w:val="0"/>
          <w:numId w:val="5"/>
        </w:numPr>
        <w:jc w:val="both"/>
        <w:rPr>
          <w:i/>
          <w:iCs/>
        </w:rPr>
      </w:pPr>
      <w:r>
        <w:t xml:space="preserve">Appartenance à une chaîne de centrales </w:t>
      </w:r>
      <w:r w:rsidR="0029546C">
        <w:t>le long du cours d’eau</w:t>
      </w:r>
      <w:r w:rsidR="006F77BF">
        <w:t> :</w:t>
      </w:r>
    </w:p>
    <w:p w14:paraId="17244B63" w14:textId="741D22F9" w:rsidR="00AC4E6D" w:rsidRPr="006F77BF" w:rsidRDefault="0029546C" w:rsidP="006F77BF">
      <w:pPr>
        <w:pStyle w:val="Paragraphedeliste"/>
        <w:jc w:val="both"/>
        <w:rPr>
          <w:i/>
          <w:iCs/>
        </w:rPr>
      </w:pPr>
      <w:r w:rsidRPr="006F77BF">
        <w:rPr>
          <w:i/>
          <w:iCs/>
        </w:rPr>
        <w:t>Si possible : joindre un schéma, préciser les temps de transfert de l’eau entre centrales</w:t>
      </w:r>
      <w:r w:rsidR="00E878CA" w:rsidRPr="006F77BF">
        <w:rPr>
          <w:i/>
          <w:iCs/>
        </w:rPr>
        <w:t xml:space="preserve"> ou la possibilité d’un fonctionnement synchrone</w:t>
      </w:r>
      <w:r w:rsidRPr="006F77BF">
        <w:rPr>
          <w:i/>
          <w:iCs/>
        </w:rPr>
        <w:t>.</w:t>
      </w:r>
    </w:p>
    <w:p w14:paraId="611443E7" w14:textId="77777777" w:rsidR="005E12CD" w:rsidRPr="006F77BF" w:rsidRDefault="005E12CD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>Caractéristiques de la centrale</w:t>
      </w:r>
    </w:p>
    <w:p w14:paraId="617DCEAE" w14:textId="77781E48" w:rsidR="005E12CD" w:rsidRDefault="005E12CD" w:rsidP="00745DD1">
      <w:pPr>
        <w:pStyle w:val="Paragraphedeliste"/>
        <w:numPr>
          <w:ilvl w:val="0"/>
          <w:numId w:val="1"/>
        </w:numPr>
        <w:jc w:val="both"/>
      </w:pPr>
      <w:r>
        <w:t>Barrage-usine/ centrale en dérivation / haute chute</w:t>
      </w:r>
      <w:r w:rsidR="00CB3410">
        <w:t xml:space="preserve"> avec réservoir / haute chute sur prise d’eau</w:t>
      </w:r>
      <w:r w:rsidR="006F77BF">
        <w:t xml:space="preserve"> </w:t>
      </w:r>
      <w:r w:rsidR="006F77BF" w:rsidRPr="006F77BF">
        <w:rPr>
          <w:i/>
          <w:iCs/>
        </w:rPr>
        <w:t>(rayer les mentions inutiles)</w:t>
      </w:r>
    </w:p>
    <w:p w14:paraId="326EDA47" w14:textId="62B8DA17" w:rsidR="008D01F2" w:rsidRDefault="008D01F2" w:rsidP="00745DD1">
      <w:pPr>
        <w:pStyle w:val="Paragraphedeliste"/>
        <w:numPr>
          <w:ilvl w:val="0"/>
          <w:numId w:val="1"/>
        </w:numPr>
        <w:jc w:val="both"/>
      </w:pPr>
      <w:r>
        <w:t xml:space="preserve">Type </w:t>
      </w:r>
      <w:r w:rsidR="0029546C">
        <w:t xml:space="preserve">et nombre </w:t>
      </w:r>
      <w:r>
        <w:t>de turbine</w:t>
      </w:r>
      <w:r w:rsidR="0029546C">
        <w:t>s</w:t>
      </w:r>
      <w:r>
        <w:t xml:space="preserve"> (Kaplan, Francis, Pelton)</w:t>
      </w:r>
      <w:r w:rsidR="006F77BF">
        <w:t xml:space="preserve"> : </w:t>
      </w:r>
    </w:p>
    <w:p w14:paraId="61B8B34D" w14:textId="5056BCDB" w:rsidR="005E12CD" w:rsidRDefault="005E12CD" w:rsidP="00745DD1">
      <w:pPr>
        <w:pStyle w:val="Paragraphedeliste"/>
        <w:numPr>
          <w:ilvl w:val="0"/>
          <w:numId w:val="1"/>
        </w:numPr>
        <w:jc w:val="both"/>
      </w:pPr>
      <w:r>
        <w:t>Puissance (kW)</w:t>
      </w:r>
      <w:r w:rsidR="006F77BF">
        <w:t xml:space="preserve"> : </w:t>
      </w:r>
    </w:p>
    <w:p w14:paraId="05C38531" w14:textId="267FF67C" w:rsidR="00B65488" w:rsidRDefault="00B65488" w:rsidP="00745DD1">
      <w:pPr>
        <w:pStyle w:val="Paragraphedeliste"/>
        <w:numPr>
          <w:ilvl w:val="0"/>
          <w:numId w:val="1"/>
        </w:numPr>
        <w:jc w:val="both"/>
      </w:pPr>
      <w:r>
        <w:t>Productible</w:t>
      </w:r>
      <w:r w:rsidR="00C246BF">
        <w:t xml:space="preserve"> annuel</w:t>
      </w:r>
      <w:r>
        <w:t xml:space="preserve"> (MWh)</w:t>
      </w:r>
      <w:r w:rsidR="006F77BF">
        <w:t xml:space="preserve"> : </w:t>
      </w:r>
    </w:p>
    <w:p w14:paraId="38D951B6" w14:textId="5606C775" w:rsidR="005E12CD" w:rsidRDefault="005E12CD" w:rsidP="00745DD1">
      <w:pPr>
        <w:pStyle w:val="Paragraphedeliste"/>
        <w:numPr>
          <w:ilvl w:val="0"/>
          <w:numId w:val="1"/>
        </w:numPr>
        <w:jc w:val="both"/>
      </w:pPr>
      <w:r>
        <w:t>Hauteur de chute (m)</w:t>
      </w:r>
      <w:r w:rsidR="006F77BF">
        <w:t xml:space="preserve"> : </w:t>
      </w:r>
    </w:p>
    <w:p w14:paraId="042093B4" w14:textId="2D919508" w:rsidR="005E12CD" w:rsidRDefault="005E12CD" w:rsidP="00745DD1">
      <w:pPr>
        <w:pStyle w:val="Paragraphedeliste"/>
        <w:numPr>
          <w:ilvl w:val="0"/>
          <w:numId w:val="1"/>
        </w:numPr>
        <w:jc w:val="both"/>
      </w:pPr>
      <w:r>
        <w:t>Débit d’équipement (m</w:t>
      </w:r>
      <w:r w:rsidR="006F77BF" w:rsidRPr="006F77BF">
        <w:rPr>
          <w:vertAlign w:val="superscript"/>
        </w:rPr>
        <w:t>3</w:t>
      </w:r>
      <w:r>
        <w:t>/s)</w:t>
      </w:r>
      <w:r w:rsidR="006F77BF">
        <w:t xml:space="preserve"> : </w:t>
      </w:r>
    </w:p>
    <w:p w14:paraId="70CF1909" w14:textId="228F7787" w:rsidR="00B65488" w:rsidRDefault="00B65488" w:rsidP="00745DD1">
      <w:pPr>
        <w:pStyle w:val="Paragraphedeliste"/>
        <w:numPr>
          <w:ilvl w:val="0"/>
          <w:numId w:val="1"/>
        </w:numPr>
        <w:jc w:val="both"/>
      </w:pPr>
      <w:r>
        <w:t>Module du cours d’eau (m</w:t>
      </w:r>
      <w:r w:rsidR="006F77BF" w:rsidRPr="006F77BF">
        <w:rPr>
          <w:vertAlign w:val="superscript"/>
        </w:rPr>
        <w:t>3</w:t>
      </w:r>
      <w:r>
        <w:t>/s)</w:t>
      </w:r>
      <w:r w:rsidR="006F77BF">
        <w:t xml:space="preserve"> : </w:t>
      </w:r>
    </w:p>
    <w:p w14:paraId="54005465" w14:textId="77777777" w:rsidR="005E12CD" w:rsidRDefault="005E12CD" w:rsidP="00745DD1">
      <w:pPr>
        <w:pStyle w:val="Paragraphedeliste"/>
        <w:ind w:left="0"/>
        <w:jc w:val="both"/>
      </w:pPr>
    </w:p>
    <w:p w14:paraId="04093AD5" w14:textId="27450AA6" w:rsidR="00737E9D" w:rsidRDefault="00737E9D" w:rsidP="006F77BF">
      <w:pPr>
        <w:pStyle w:val="Paragraphedeliste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Centrale barrage usine</w:t>
      </w:r>
    </w:p>
    <w:p w14:paraId="1AF8CFBA" w14:textId="77777777" w:rsidR="00737E9D" w:rsidRDefault="005E12CD" w:rsidP="00745DD1">
      <w:pPr>
        <w:pStyle w:val="Paragraphedeliste"/>
        <w:ind w:left="360"/>
        <w:jc w:val="both"/>
      </w:pPr>
      <w:r w:rsidRPr="00CB3410">
        <w:rPr>
          <w:b/>
          <w:bCs/>
        </w:rPr>
        <w:t>Caractéristiques de la retenue</w:t>
      </w:r>
      <w:r w:rsidR="00B65488">
        <w:t xml:space="preserve"> </w:t>
      </w:r>
    </w:p>
    <w:p w14:paraId="753C19A5" w14:textId="19906B27" w:rsidR="00EB20D0" w:rsidRDefault="00EB20D0" w:rsidP="00745DD1">
      <w:pPr>
        <w:pStyle w:val="Paragraphedeliste"/>
        <w:numPr>
          <w:ilvl w:val="0"/>
          <w:numId w:val="2"/>
        </w:numPr>
        <w:jc w:val="both"/>
      </w:pPr>
      <w:r>
        <w:t>Hauteur du barrage (m)</w:t>
      </w:r>
      <w:r w:rsidR="006F77BF">
        <w:t xml:space="preserve"> : </w:t>
      </w:r>
    </w:p>
    <w:p w14:paraId="7CC24F4A" w14:textId="0578A1DD" w:rsidR="005E12CD" w:rsidRDefault="005E12CD" w:rsidP="00745DD1">
      <w:pPr>
        <w:pStyle w:val="Paragraphedeliste"/>
        <w:numPr>
          <w:ilvl w:val="0"/>
          <w:numId w:val="2"/>
        </w:numPr>
        <w:jc w:val="both"/>
      </w:pPr>
      <w:r>
        <w:t>Largeur du barrage (m)</w:t>
      </w:r>
      <w:r w:rsidR="00B97357">
        <w:t> :</w:t>
      </w:r>
    </w:p>
    <w:p w14:paraId="4568BA5A" w14:textId="68DBF609" w:rsidR="005E12CD" w:rsidRDefault="005E12CD" w:rsidP="00745DD1">
      <w:pPr>
        <w:pStyle w:val="Paragraphedeliste"/>
        <w:numPr>
          <w:ilvl w:val="0"/>
          <w:numId w:val="2"/>
        </w:numPr>
        <w:jc w:val="both"/>
      </w:pPr>
      <w:r>
        <w:t>Longueur du remous (m)</w:t>
      </w:r>
      <w:r w:rsidR="00B97357">
        <w:t> :</w:t>
      </w:r>
    </w:p>
    <w:p w14:paraId="5DC1DAE5" w14:textId="44F07942" w:rsidR="00737E9D" w:rsidRDefault="00737E9D" w:rsidP="00745DD1">
      <w:pPr>
        <w:pStyle w:val="Paragraphedeliste"/>
        <w:numPr>
          <w:ilvl w:val="0"/>
          <w:numId w:val="2"/>
        </w:numPr>
        <w:jc w:val="both"/>
      </w:pPr>
      <w:r>
        <w:t>Volume de retenue (m</w:t>
      </w:r>
      <w:r w:rsidRPr="006F77BF">
        <w:rPr>
          <w:vertAlign w:val="superscript"/>
        </w:rPr>
        <w:t>3</w:t>
      </w:r>
      <w:r>
        <w:t xml:space="preserve">) </w:t>
      </w:r>
      <w:r>
        <w:rPr>
          <w:rStyle w:val="Appelnotedebasdep"/>
        </w:rPr>
        <w:footnoteReference w:id="1"/>
      </w:r>
      <w:r w:rsidR="00B97357">
        <w:t> :</w:t>
      </w:r>
    </w:p>
    <w:p w14:paraId="78C54118" w14:textId="4838BDA0" w:rsidR="006F77BF" w:rsidRDefault="00737E9D" w:rsidP="006F77BF">
      <w:pPr>
        <w:pStyle w:val="Paragraphedeliste"/>
        <w:numPr>
          <w:ilvl w:val="0"/>
          <w:numId w:val="2"/>
        </w:numPr>
        <w:spacing w:after="0"/>
        <w:jc w:val="both"/>
      </w:pPr>
      <w:r>
        <w:t>Volume de marnage (m</w:t>
      </w:r>
      <w:r w:rsidR="006F77BF" w:rsidRPr="006F77BF">
        <w:rPr>
          <w:vertAlign w:val="superscript"/>
        </w:rPr>
        <w:t>3</w:t>
      </w:r>
      <w:r>
        <w:t xml:space="preserve">) </w:t>
      </w:r>
      <w:r>
        <w:rPr>
          <w:rStyle w:val="Appelnotedebasdep"/>
        </w:rPr>
        <w:footnoteReference w:id="2"/>
      </w:r>
      <w:r w:rsidR="00B97357">
        <w:t> :</w:t>
      </w:r>
    </w:p>
    <w:p w14:paraId="684DD006" w14:textId="77777777" w:rsidR="006F77BF" w:rsidRDefault="006F77BF" w:rsidP="006F77BF">
      <w:pPr>
        <w:spacing w:after="0"/>
        <w:jc w:val="both"/>
      </w:pPr>
    </w:p>
    <w:p w14:paraId="40B8D6F5" w14:textId="77777777" w:rsidR="00EB20D0" w:rsidRDefault="00737E9D" w:rsidP="006F77BF">
      <w:pPr>
        <w:pStyle w:val="Paragraphedeliste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Centrale en dérivation avec canal</w:t>
      </w:r>
    </w:p>
    <w:p w14:paraId="5159B348" w14:textId="01B2BAE7" w:rsidR="00737E9D" w:rsidRPr="00737E9D" w:rsidRDefault="00737E9D" w:rsidP="00745DD1">
      <w:pPr>
        <w:spacing w:after="0"/>
        <w:ind w:left="360"/>
        <w:jc w:val="both"/>
        <w:rPr>
          <w:b/>
          <w:bCs/>
        </w:rPr>
      </w:pPr>
      <w:r w:rsidRPr="00737E9D">
        <w:rPr>
          <w:b/>
          <w:bCs/>
        </w:rPr>
        <w:t>Caractéristiques de la retenue</w:t>
      </w:r>
      <w:r>
        <w:t xml:space="preserve"> </w:t>
      </w:r>
    </w:p>
    <w:p w14:paraId="58C634C1" w14:textId="27988C66" w:rsidR="00EB20D0" w:rsidRDefault="00EB20D0" w:rsidP="00745DD1">
      <w:pPr>
        <w:pStyle w:val="Paragraphedeliste"/>
        <w:numPr>
          <w:ilvl w:val="0"/>
          <w:numId w:val="2"/>
        </w:numPr>
        <w:jc w:val="both"/>
      </w:pPr>
      <w:r>
        <w:t>Hauteur du barrage (m)</w:t>
      </w:r>
      <w:r w:rsidR="006F77BF">
        <w:t xml:space="preserve"> : </w:t>
      </w:r>
    </w:p>
    <w:p w14:paraId="1CD47030" w14:textId="5D601306" w:rsidR="00737E9D" w:rsidRDefault="00737E9D" w:rsidP="00745DD1">
      <w:pPr>
        <w:pStyle w:val="Paragraphedeliste"/>
        <w:numPr>
          <w:ilvl w:val="0"/>
          <w:numId w:val="2"/>
        </w:numPr>
        <w:jc w:val="both"/>
      </w:pPr>
      <w:r>
        <w:t>Largeur du barrage (m)</w:t>
      </w:r>
      <w:r w:rsidR="006F77BF">
        <w:t xml:space="preserve"> : </w:t>
      </w:r>
    </w:p>
    <w:p w14:paraId="1CE0A001" w14:textId="6F3FBD3A" w:rsidR="00737E9D" w:rsidRDefault="00737E9D" w:rsidP="00745DD1">
      <w:pPr>
        <w:pStyle w:val="Paragraphedeliste"/>
        <w:numPr>
          <w:ilvl w:val="0"/>
          <w:numId w:val="2"/>
        </w:numPr>
        <w:jc w:val="both"/>
      </w:pPr>
      <w:r>
        <w:t>Longueur du remous (m)</w:t>
      </w:r>
      <w:r w:rsidR="006F77BF">
        <w:t xml:space="preserve"> : </w:t>
      </w:r>
    </w:p>
    <w:p w14:paraId="70671389" w14:textId="2D56320C" w:rsidR="00737E9D" w:rsidRDefault="00737E9D" w:rsidP="00745DD1">
      <w:pPr>
        <w:pStyle w:val="Paragraphedeliste"/>
        <w:numPr>
          <w:ilvl w:val="0"/>
          <w:numId w:val="2"/>
        </w:numPr>
        <w:jc w:val="both"/>
      </w:pPr>
      <w:r>
        <w:t>Volume de retenue (m</w:t>
      </w:r>
      <w:r w:rsidR="006F77BF" w:rsidRPr="006F77BF">
        <w:rPr>
          <w:vertAlign w:val="superscript"/>
        </w:rPr>
        <w:t>3</w:t>
      </w:r>
      <w:r>
        <w:t xml:space="preserve">) </w:t>
      </w:r>
      <w:r>
        <w:rPr>
          <w:rStyle w:val="Appelnotedebasdep"/>
        </w:rPr>
        <w:footnoteReference w:id="3"/>
      </w:r>
      <w:r w:rsidR="006F77BF">
        <w:t> :</w:t>
      </w:r>
    </w:p>
    <w:p w14:paraId="3D65726B" w14:textId="46873F4E" w:rsidR="00737E9D" w:rsidRDefault="00737E9D" w:rsidP="00745DD1">
      <w:pPr>
        <w:pStyle w:val="Paragraphedeliste"/>
        <w:numPr>
          <w:ilvl w:val="0"/>
          <w:numId w:val="2"/>
        </w:numPr>
        <w:spacing w:after="0"/>
        <w:jc w:val="both"/>
      </w:pPr>
      <w:r>
        <w:t>Volume de marnage (m</w:t>
      </w:r>
      <w:r w:rsidR="006F77BF" w:rsidRPr="006F77BF">
        <w:rPr>
          <w:vertAlign w:val="superscript"/>
        </w:rPr>
        <w:t>3</w:t>
      </w:r>
      <w:r>
        <w:t xml:space="preserve">) </w:t>
      </w:r>
      <w:r>
        <w:rPr>
          <w:rStyle w:val="Appelnotedebasdep"/>
        </w:rPr>
        <w:footnoteReference w:id="4"/>
      </w:r>
      <w:r w:rsidR="006F77BF">
        <w:t> :</w:t>
      </w:r>
    </w:p>
    <w:p w14:paraId="3F5AF2E2" w14:textId="77777777" w:rsidR="006F77BF" w:rsidRDefault="006F77BF" w:rsidP="00745DD1">
      <w:pPr>
        <w:spacing w:after="0"/>
        <w:ind w:left="360"/>
        <w:jc w:val="both"/>
        <w:rPr>
          <w:b/>
          <w:bCs/>
        </w:rPr>
      </w:pPr>
    </w:p>
    <w:p w14:paraId="60E8FD56" w14:textId="63B8B093" w:rsidR="005E12CD" w:rsidRDefault="005E12CD" w:rsidP="00745DD1">
      <w:pPr>
        <w:spacing w:after="0"/>
        <w:ind w:left="360"/>
        <w:jc w:val="both"/>
      </w:pPr>
      <w:r w:rsidRPr="00CB3410">
        <w:rPr>
          <w:b/>
          <w:bCs/>
        </w:rPr>
        <w:t>Caractéristiques du canal</w:t>
      </w:r>
      <w:r w:rsidR="00B65488">
        <w:t xml:space="preserve"> </w:t>
      </w:r>
    </w:p>
    <w:p w14:paraId="654BC972" w14:textId="31E511AA" w:rsidR="005E12CD" w:rsidRDefault="00B65488" w:rsidP="00745DD1">
      <w:pPr>
        <w:pStyle w:val="Paragraphedeliste"/>
        <w:numPr>
          <w:ilvl w:val="0"/>
          <w:numId w:val="3"/>
        </w:numPr>
        <w:jc w:val="both"/>
      </w:pPr>
      <w:r>
        <w:t>Longueur (m)</w:t>
      </w:r>
      <w:r w:rsidR="006F77BF">
        <w:t> :</w:t>
      </w:r>
    </w:p>
    <w:p w14:paraId="277C0843" w14:textId="11D0E969" w:rsidR="00B65488" w:rsidRDefault="00B65488" w:rsidP="00745DD1">
      <w:pPr>
        <w:pStyle w:val="Paragraphedeliste"/>
        <w:numPr>
          <w:ilvl w:val="0"/>
          <w:numId w:val="3"/>
        </w:numPr>
        <w:jc w:val="both"/>
      </w:pPr>
      <w:r>
        <w:t>Largeur (m)</w:t>
      </w:r>
      <w:r w:rsidR="006F77BF">
        <w:t> :</w:t>
      </w:r>
    </w:p>
    <w:p w14:paraId="5C55B0C1" w14:textId="36CE08F5" w:rsidR="00B65488" w:rsidRDefault="00B65488" w:rsidP="00745DD1">
      <w:pPr>
        <w:pStyle w:val="Paragraphedeliste"/>
        <w:numPr>
          <w:ilvl w:val="0"/>
          <w:numId w:val="3"/>
        </w:numPr>
        <w:jc w:val="both"/>
      </w:pPr>
      <w:r>
        <w:t>Profondeur (m)</w:t>
      </w:r>
      <w:r w:rsidR="006F77BF">
        <w:t> :</w:t>
      </w:r>
    </w:p>
    <w:p w14:paraId="5E6AC1B7" w14:textId="3CBE8FAF" w:rsidR="008D01F2" w:rsidRDefault="006F77BF" w:rsidP="00745DD1">
      <w:pPr>
        <w:jc w:val="both"/>
        <w:rPr>
          <w:b/>
          <w:bCs/>
        </w:rPr>
      </w:pPr>
      <w:r>
        <w:rPr>
          <w:b/>
          <w:bCs/>
        </w:rPr>
        <w:br/>
      </w:r>
      <w:r w:rsidR="00B65488" w:rsidRPr="00CB3410">
        <w:rPr>
          <w:b/>
          <w:bCs/>
        </w:rPr>
        <w:t>Centrale haute chute</w:t>
      </w:r>
      <w:r w:rsidR="00CB3410">
        <w:rPr>
          <w:b/>
          <w:bCs/>
        </w:rPr>
        <w:t xml:space="preserve"> avec réservoir</w:t>
      </w:r>
    </w:p>
    <w:p w14:paraId="40966F02" w14:textId="1DFE4ED8" w:rsidR="00B65488" w:rsidRPr="008D01F2" w:rsidRDefault="00B65488" w:rsidP="006F77BF">
      <w:pPr>
        <w:pStyle w:val="Paragraphedeliste"/>
        <w:numPr>
          <w:ilvl w:val="0"/>
          <w:numId w:val="7"/>
        </w:numPr>
        <w:spacing w:after="0"/>
        <w:jc w:val="both"/>
        <w:rPr>
          <w:b/>
          <w:bCs/>
        </w:rPr>
      </w:pPr>
      <w:r>
        <w:t xml:space="preserve">Volume </w:t>
      </w:r>
      <w:r w:rsidR="0029546C">
        <w:t xml:space="preserve">du réservoir </w:t>
      </w:r>
      <w:r>
        <w:t>(m</w:t>
      </w:r>
      <w:r w:rsidR="006F77BF" w:rsidRPr="006F77BF">
        <w:rPr>
          <w:vertAlign w:val="superscript"/>
        </w:rPr>
        <w:t>3</w:t>
      </w:r>
      <w:r>
        <w:t>)</w:t>
      </w:r>
      <w:r w:rsidR="006F77BF">
        <w:t> :</w:t>
      </w:r>
    </w:p>
    <w:p w14:paraId="662D7E49" w14:textId="77777777" w:rsidR="00B65488" w:rsidRDefault="00B65488" w:rsidP="006F77BF">
      <w:pPr>
        <w:spacing w:after="0"/>
        <w:ind w:left="-12"/>
        <w:jc w:val="both"/>
      </w:pPr>
      <w:r>
        <w:t>Ou</w:t>
      </w:r>
    </w:p>
    <w:p w14:paraId="7A529932" w14:textId="732969EF" w:rsidR="008D01F2" w:rsidRDefault="00B65488" w:rsidP="006F77BF">
      <w:pPr>
        <w:pStyle w:val="Paragraphedeliste"/>
        <w:numPr>
          <w:ilvl w:val="0"/>
          <w:numId w:val="9"/>
        </w:numPr>
        <w:spacing w:after="0"/>
        <w:jc w:val="both"/>
      </w:pPr>
      <w:r>
        <w:t>Hauteur barrage (m)</w:t>
      </w:r>
      <w:r w:rsidR="006F77BF">
        <w:t> :</w:t>
      </w:r>
    </w:p>
    <w:p w14:paraId="4DCC1BD5" w14:textId="457D9A98" w:rsidR="008D01F2" w:rsidRDefault="00B65488" w:rsidP="00745DD1">
      <w:pPr>
        <w:pStyle w:val="Paragraphedeliste"/>
        <w:numPr>
          <w:ilvl w:val="0"/>
          <w:numId w:val="9"/>
        </w:numPr>
        <w:jc w:val="both"/>
      </w:pPr>
      <w:r>
        <w:t>Largeur barrage (m)</w:t>
      </w:r>
      <w:r w:rsidR="006F77BF">
        <w:t> :</w:t>
      </w:r>
    </w:p>
    <w:p w14:paraId="2A54A035" w14:textId="0088678B" w:rsidR="00B65488" w:rsidRDefault="001F5540" w:rsidP="00745DD1">
      <w:pPr>
        <w:pStyle w:val="Paragraphedeliste"/>
        <w:numPr>
          <w:ilvl w:val="0"/>
          <w:numId w:val="9"/>
        </w:numPr>
        <w:jc w:val="both"/>
      </w:pPr>
      <w:r>
        <w:t>Longueur du r</w:t>
      </w:r>
      <w:r w:rsidR="00B65488">
        <w:t xml:space="preserve">emous </w:t>
      </w:r>
      <w:r>
        <w:t>(m)</w:t>
      </w:r>
      <w:r w:rsidR="006F77BF">
        <w:t> :</w:t>
      </w:r>
    </w:p>
    <w:p w14:paraId="4217CEEE" w14:textId="1796CACE" w:rsidR="002479C2" w:rsidRPr="006F77BF" w:rsidRDefault="002479C2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>Limites à la modulation</w:t>
      </w:r>
    </w:p>
    <w:p w14:paraId="069BE831" w14:textId="4A03DC85" w:rsidR="002479C2" w:rsidRPr="002479C2" w:rsidRDefault="002479C2" w:rsidP="002479C2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>
        <w:t>Selon vous, quelles seraient les limites à respecter pour respecter la biodiversité du cours d’eau : marnage maximum, gradient de débit à l’aval… ?</w:t>
      </w:r>
    </w:p>
    <w:p w14:paraId="4AFDDBA2" w14:textId="6EC079EA" w:rsidR="002479C2" w:rsidRPr="002479C2" w:rsidRDefault="002479C2" w:rsidP="00745DD1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>
        <w:t>Quelles seraient les limites techniques : plage de fonctionnement de la turbine, rendement… ?</w:t>
      </w:r>
    </w:p>
    <w:p w14:paraId="620456AE" w14:textId="26274139" w:rsidR="00D71FC2" w:rsidRPr="006F77BF" w:rsidRDefault="00D71FC2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>Potentiel de suréquipement en puissance de modulation</w:t>
      </w:r>
    </w:p>
    <w:p w14:paraId="60746A39" w14:textId="1BD3781B" w:rsidR="001A3EF8" w:rsidRDefault="001A3EF8" w:rsidP="00D71FC2">
      <w:pPr>
        <w:pStyle w:val="Paragraphedeliste"/>
        <w:numPr>
          <w:ilvl w:val="0"/>
          <w:numId w:val="11"/>
        </w:numPr>
        <w:jc w:val="both"/>
      </w:pPr>
      <w:r>
        <w:t>Suréquipement en puissance installée</w:t>
      </w:r>
      <w:r w:rsidR="006F77BF">
        <w:t> :</w:t>
      </w:r>
    </w:p>
    <w:p w14:paraId="1969D85B" w14:textId="3A510527" w:rsidR="00D71FC2" w:rsidRDefault="00D71FC2" w:rsidP="00D71FC2">
      <w:pPr>
        <w:pStyle w:val="Paragraphedeliste"/>
        <w:numPr>
          <w:ilvl w:val="0"/>
          <w:numId w:val="11"/>
        </w:numPr>
        <w:jc w:val="both"/>
      </w:pPr>
      <w:r w:rsidRPr="00D71FC2">
        <w:t xml:space="preserve">Réhausse </w:t>
      </w:r>
      <w:r>
        <w:t>de barrage</w:t>
      </w:r>
      <w:r w:rsidR="006F77BF">
        <w:t> :</w:t>
      </w:r>
    </w:p>
    <w:p w14:paraId="114C2C4C" w14:textId="2D47B3BF" w:rsidR="00D71FC2" w:rsidRDefault="00D71FC2" w:rsidP="00D71FC2">
      <w:pPr>
        <w:pStyle w:val="Paragraphedeliste"/>
        <w:numPr>
          <w:ilvl w:val="0"/>
          <w:numId w:val="11"/>
        </w:numPr>
        <w:jc w:val="both"/>
      </w:pPr>
      <w:r>
        <w:t>Création de retenue</w:t>
      </w:r>
      <w:r w:rsidR="006F77BF">
        <w:t> :</w:t>
      </w:r>
    </w:p>
    <w:p w14:paraId="4CAFB2B4" w14:textId="787E932E" w:rsidR="002479C2" w:rsidRDefault="002479C2" w:rsidP="00D71FC2">
      <w:pPr>
        <w:pStyle w:val="Paragraphedeliste"/>
        <w:numPr>
          <w:ilvl w:val="0"/>
          <w:numId w:val="11"/>
        </w:numPr>
        <w:jc w:val="both"/>
      </w:pPr>
      <w:r>
        <w:t>Retenue de démodulation</w:t>
      </w:r>
      <w:r w:rsidR="006F77BF">
        <w:t> :</w:t>
      </w:r>
    </w:p>
    <w:p w14:paraId="420DAD11" w14:textId="786EE5BD" w:rsidR="002479C2" w:rsidRDefault="002479C2" w:rsidP="00D71FC2">
      <w:pPr>
        <w:pStyle w:val="Paragraphedeliste"/>
        <w:numPr>
          <w:ilvl w:val="0"/>
          <w:numId w:val="11"/>
        </w:numPr>
        <w:jc w:val="both"/>
      </w:pPr>
      <w:r>
        <w:t>Batteries</w:t>
      </w:r>
      <w:r w:rsidR="006F77BF">
        <w:t> :</w:t>
      </w:r>
    </w:p>
    <w:p w14:paraId="1A36A963" w14:textId="67BE1734" w:rsidR="002479C2" w:rsidRPr="00D71FC2" w:rsidRDefault="002479C2" w:rsidP="00D71FC2">
      <w:pPr>
        <w:pStyle w:val="Paragraphedeliste"/>
        <w:numPr>
          <w:ilvl w:val="0"/>
          <w:numId w:val="11"/>
        </w:numPr>
        <w:jc w:val="both"/>
      </w:pPr>
      <w:r>
        <w:t>…</w:t>
      </w:r>
    </w:p>
    <w:p w14:paraId="4029E4EE" w14:textId="756A1920" w:rsidR="00D71FC2" w:rsidRPr="006F77BF" w:rsidRDefault="00D71FC2" w:rsidP="00D71FC2">
      <w:pPr>
        <w:jc w:val="center"/>
        <w:rPr>
          <w:b/>
          <w:bCs/>
          <w:smallCaps/>
          <w:color w:val="4F81BD" w:themeColor="accent1"/>
          <w:sz w:val="32"/>
          <w:szCs w:val="32"/>
          <w:u w:val="single"/>
        </w:rPr>
      </w:pPr>
      <w:r w:rsidRPr="006F77BF">
        <w:rPr>
          <w:b/>
          <w:bCs/>
          <w:smallCaps/>
          <w:color w:val="4F81BD" w:themeColor="accent1"/>
          <w:sz w:val="32"/>
          <w:szCs w:val="32"/>
          <w:u w:val="single"/>
        </w:rPr>
        <w:t>Questionnaire puissance réactive</w:t>
      </w:r>
    </w:p>
    <w:p w14:paraId="0B92E554" w14:textId="7BF3401A" w:rsidR="00CB3410" w:rsidRPr="006F77BF" w:rsidRDefault="00CB3410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>Puissance réactive</w:t>
      </w:r>
    </w:p>
    <w:p w14:paraId="1D74735A" w14:textId="77777777" w:rsidR="00CB3410" w:rsidRDefault="00CB3410" w:rsidP="00745DD1">
      <w:pPr>
        <w:pStyle w:val="Paragraphedeliste"/>
        <w:numPr>
          <w:ilvl w:val="0"/>
          <w:numId w:val="4"/>
        </w:numPr>
        <w:jc w:val="both"/>
      </w:pPr>
      <w:r>
        <w:t xml:space="preserve">Raccordement réseau </w:t>
      </w:r>
    </w:p>
    <w:p w14:paraId="177A0124" w14:textId="28BEFE02" w:rsidR="00CB3410" w:rsidRDefault="00CB3410" w:rsidP="00745DD1">
      <w:pPr>
        <w:pStyle w:val="Paragraphedeliste"/>
        <w:numPr>
          <w:ilvl w:val="1"/>
          <w:numId w:val="4"/>
        </w:numPr>
        <w:jc w:val="both"/>
      </w:pPr>
      <w:r>
        <w:t>Tension</w:t>
      </w:r>
      <w:r w:rsidR="006F77BF">
        <w:t> :</w:t>
      </w:r>
    </w:p>
    <w:p w14:paraId="3E8A7375" w14:textId="4842369E" w:rsidR="00CB3410" w:rsidRDefault="00CB3410" w:rsidP="00745DD1">
      <w:pPr>
        <w:pStyle w:val="Paragraphedeliste"/>
        <w:numPr>
          <w:ilvl w:val="1"/>
          <w:numId w:val="4"/>
        </w:numPr>
        <w:jc w:val="both"/>
      </w:pPr>
      <w:r>
        <w:t>Sur ligne RPD</w:t>
      </w:r>
      <w:r w:rsidR="00E17E13">
        <w:t xml:space="preserve"> </w:t>
      </w:r>
      <w:r w:rsidR="0029546C">
        <w:t xml:space="preserve">dont distance au poste source </w:t>
      </w:r>
      <w:r w:rsidR="00E17E13">
        <w:t>/ s</w:t>
      </w:r>
      <w:r>
        <w:t>ur poste source RPD</w:t>
      </w:r>
      <w:r w:rsidR="006F77BF">
        <w:t> :</w:t>
      </w:r>
    </w:p>
    <w:p w14:paraId="607C1DE1" w14:textId="73141B8D" w:rsidR="00CB3410" w:rsidRDefault="00CB3410" w:rsidP="00745DD1">
      <w:pPr>
        <w:pStyle w:val="Paragraphedeliste"/>
        <w:numPr>
          <w:ilvl w:val="0"/>
          <w:numId w:val="4"/>
        </w:numPr>
        <w:jc w:val="both"/>
      </w:pPr>
      <w:r>
        <w:t>Type de générateur</w:t>
      </w:r>
      <w:r w:rsidR="00E17E13">
        <w:t xml:space="preserve"> : </w:t>
      </w:r>
      <w:r>
        <w:t>alternateur avec excitation</w:t>
      </w:r>
      <w:r w:rsidR="00E17E13">
        <w:t xml:space="preserve"> /</w:t>
      </w:r>
      <w:r>
        <w:t xml:space="preserve"> alternateur à aimants permanents</w:t>
      </w:r>
      <w:r w:rsidR="00E17E13">
        <w:t xml:space="preserve"> / machine </w:t>
      </w:r>
      <w:r>
        <w:t>asynchrone</w:t>
      </w:r>
    </w:p>
    <w:p w14:paraId="6571D693" w14:textId="07EA04D8" w:rsidR="00C246BF" w:rsidRDefault="00C246BF" w:rsidP="00745DD1">
      <w:pPr>
        <w:pStyle w:val="Paragraphedeliste"/>
        <w:numPr>
          <w:ilvl w:val="0"/>
          <w:numId w:val="4"/>
        </w:numPr>
        <w:jc w:val="both"/>
      </w:pPr>
      <w:r>
        <w:t>Puissance nominale du générateur (kVA)</w:t>
      </w:r>
      <w:r w:rsidR="006F77BF">
        <w:t> :</w:t>
      </w:r>
    </w:p>
    <w:p w14:paraId="7026BE29" w14:textId="0E24E480" w:rsidR="002479C2" w:rsidRDefault="002479C2" w:rsidP="00745DD1">
      <w:pPr>
        <w:pStyle w:val="Paragraphedeliste"/>
        <w:numPr>
          <w:ilvl w:val="0"/>
          <w:numId w:val="4"/>
        </w:numPr>
        <w:jc w:val="both"/>
      </w:pPr>
      <w:r>
        <w:t>Limites P/Q de fonctionnement</w:t>
      </w:r>
      <w:r w:rsidR="006F77BF">
        <w:t> :</w:t>
      </w:r>
    </w:p>
    <w:p w14:paraId="14931A6E" w14:textId="379D6891" w:rsidR="00CB3410" w:rsidRDefault="00CB3410" w:rsidP="00745DD1">
      <w:pPr>
        <w:pStyle w:val="Paragraphedeliste"/>
        <w:numPr>
          <w:ilvl w:val="0"/>
          <w:numId w:val="4"/>
        </w:numPr>
        <w:jc w:val="both"/>
      </w:pPr>
      <w:r>
        <w:t>Batterie de condensateurs</w:t>
      </w:r>
      <w:r w:rsidR="006F77BF">
        <w:t xml:space="preserve"> (</w:t>
      </w:r>
      <w:r w:rsidR="00E17E13">
        <w:t>caractéristiques</w:t>
      </w:r>
      <w:r w:rsidR="006F77BF">
        <w:t>) :</w:t>
      </w:r>
    </w:p>
    <w:p w14:paraId="6A69B1B2" w14:textId="1532D8D4" w:rsidR="00CB3410" w:rsidRDefault="002479C2" w:rsidP="00745DD1">
      <w:pPr>
        <w:pStyle w:val="Paragraphedeliste"/>
        <w:numPr>
          <w:ilvl w:val="0"/>
          <w:numId w:val="4"/>
        </w:numPr>
        <w:jc w:val="both"/>
      </w:pPr>
      <w:r>
        <w:t xml:space="preserve">Plage de </w:t>
      </w:r>
      <w:r w:rsidR="00CB3410">
        <w:t xml:space="preserve">Tg </w:t>
      </w:r>
      <w:r w:rsidR="00CB3410">
        <w:rPr>
          <w:rFonts w:cstheme="minorHAnsi"/>
        </w:rPr>
        <w:t>φ</w:t>
      </w:r>
      <w:r>
        <w:rPr>
          <w:rFonts w:cstheme="minorHAnsi"/>
        </w:rPr>
        <w:t xml:space="preserve"> de la centrale</w:t>
      </w:r>
      <w:r w:rsidR="0029546C">
        <w:rPr>
          <w:rFonts w:cstheme="minorHAnsi"/>
        </w:rPr>
        <w:t xml:space="preserve"> ou plage de fourniture de réactif</w:t>
      </w:r>
      <w:r w:rsidR="006F77BF">
        <w:rPr>
          <w:rFonts w:cstheme="minorHAnsi"/>
        </w:rPr>
        <w:t> :</w:t>
      </w:r>
    </w:p>
    <w:p w14:paraId="73D2DB4B" w14:textId="6451C044" w:rsidR="00CB3410" w:rsidRPr="006F77BF" w:rsidRDefault="00D71FC2" w:rsidP="00745DD1">
      <w:pPr>
        <w:jc w:val="both"/>
        <w:rPr>
          <w:b/>
          <w:bCs/>
          <w:highlight w:val="lightGray"/>
        </w:rPr>
      </w:pPr>
      <w:r w:rsidRPr="006F77BF">
        <w:rPr>
          <w:b/>
          <w:bCs/>
          <w:highlight w:val="lightGray"/>
        </w:rPr>
        <w:t xml:space="preserve">Potentiel de </w:t>
      </w:r>
      <w:r w:rsidR="002479C2" w:rsidRPr="006F77BF">
        <w:rPr>
          <w:b/>
          <w:bCs/>
          <w:highlight w:val="lightGray"/>
        </w:rPr>
        <w:t>suréquipement</w:t>
      </w:r>
    </w:p>
    <w:p w14:paraId="3520FA74" w14:textId="34C987E9" w:rsidR="006F77BF" w:rsidRDefault="002479C2" w:rsidP="006F77BF">
      <w:pPr>
        <w:pStyle w:val="Paragraphedeliste"/>
        <w:numPr>
          <w:ilvl w:val="0"/>
          <w:numId w:val="13"/>
        </w:numPr>
        <w:spacing w:after="120" w:line="264" w:lineRule="auto"/>
        <w:jc w:val="both"/>
      </w:pPr>
      <w:r w:rsidRPr="002479C2">
        <w:t xml:space="preserve">Batteries de condensateur, </w:t>
      </w:r>
      <w:r>
        <w:t xml:space="preserve">machine tournante </w:t>
      </w:r>
      <w:r w:rsidR="0029546C">
        <w:t xml:space="preserve">en </w:t>
      </w:r>
      <w:r>
        <w:t>compensateur, fonctionnement à vide en compensateur synchrone…</w:t>
      </w:r>
    </w:p>
    <w:sectPr w:rsidR="006F77BF" w:rsidSect="000773D1">
      <w:headerReference w:type="default" r:id="rId15"/>
      <w:footerReference w:type="default" r:id="rId16"/>
      <w:pgSz w:w="11906" w:h="16838"/>
      <w:pgMar w:top="1417" w:right="1417" w:bottom="568" w:left="1417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F406" w14:textId="77777777" w:rsidR="00936DBC" w:rsidRDefault="00936DBC" w:rsidP="008D01F2">
      <w:pPr>
        <w:spacing w:after="0" w:line="240" w:lineRule="auto"/>
      </w:pPr>
      <w:r>
        <w:separator/>
      </w:r>
    </w:p>
  </w:endnote>
  <w:endnote w:type="continuationSeparator" w:id="0">
    <w:p w14:paraId="65722ACE" w14:textId="77777777" w:rsidR="00936DBC" w:rsidRDefault="00936DBC" w:rsidP="008D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796210"/>
      <w:docPartObj>
        <w:docPartGallery w:val="Page Numbers (Bottom of Page)"/>
        <w:docPartUnique/>
      </w:docPartObj>
    </w:sdtPr>
    <w:sdtContent>
      <w:p w14:paraId="690FD7DF" w14:textId="77777777" w:rsidR="008D01F2" w:rsidRDefault="008D01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9640D" w14:textId="77777777" w:rsidR="008D01F2" w:rsidRDefault="008D01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21BA" w14:textId="77777777" w:rsidR="00936DBC" w:rsidRDefault="00936DBC" w:rsidP="008D01F2">
      <w:pPr>
        <w:spacing w:after="0" w:line="240" w:lineRule="auto"/>
      </w:pPr>
      <w:r>
        <w:separator/>
      </w:r>
    </w:p>
  </w:footnote>
  <w:footnote w:type="continuationSeparator" w:id="0">
    <w:p w14:paraId="2F1D3FFE" w14:textId="77777777" w:rsidR="00936DBC" w:rsidRDefault="00936DBC" w:rsidP="008D01F2">
      <w:pPr>
        <w:spacing w:after="0" w:line="240" w:lineRule="auto"/>
      </w:pPr>
      <w:r>
        <w:continuationSeparator/>
      </w:r>
    </w:p>
  </w:footnote>
  <w:footnote w:id="1">
    <w:p w14:paraId="5D5ABBD3" w14:textId="7367BA9C" w:rsidR="00737E9D" w:rsidRPr="006F77BF" w:rsidRDefault="00737E9D">
      <w:pPr>
        <w:pStyle w:val="Notedebasdepage"/>
        <w:rPr>
          <w:sz w:val="18"/>
          <w:szCs w:val="18"/>
        </w:rPr>
      </w:pPr>
      <w:r w:rsidRPr="006F77BF">
        <w:rPr>
          <w:rStyle w:val="Appelnotedebasdep"/>
          <w:sz w:val="18"/>
          <w:szCs w:val="18"/>
        </w:rPr>
        <w:footnoteRef/>
      </w:r>
      <w:r w:rsidRPr="006F77BF">
        <w:rPr>
          <w:sz w:val="18"/>
          <w:szCs w:val="18"/>
        </w:rPr>
        <w:t xml:space="preserve"> Si disponible</w:t>
      </w:r>
    </w:p>
  </w:footnote>
  <w:footnote w:id="2">
    <w:p w14:paraId="2D3C9914" w14:textId="2C2A7DC0" w:rsidR="00737E9D" w:rsidRPr="006F77BF" w:rsidRDefault="00737E9D">
      <w:pPr>
        <w:pStyle w:val="Notedebasdepage"/>
        <w:rPr>
          <w:sz w:val="18"/>
          <w:szCs w:val="18"/>
        </w:rPr>
      </w:pPr>
      <w:r w:rsidRPr="006F77BF">
        <w:rPr>
          <w:rStyle w:val="Appelnotedebasdep"/>
          <w:sz w:val="18"/>
          <w:szCs w:val="18"/>
        </w:rPr>
        <w:footnoteRef/>
      </w:r>
      <w:r w:rsidRPr="006F77BF">
        <w:rPr>
          <w:sz w:val="18"/>
          <w:szCs w:val="18"/>
        </w:rPr>
        <w:t xml:space="preserve"> Si disponible</w:t>
      </w:r>
    </w:p>
  </w:footnote>
  <w:footnote w:id="3">
    <w:p w14:paraId="77E35240" w14:textId="77777777" w:rsidR="00737E9D" w:rsidRPr="006F77BF" w:rsidRDefault="00737E9D" w:rsidP="00737E9D">
      <w:pPr>
        <w:pStyle w:val="Notedebasdepage"/>
        <w:rPr>
          <w:sz w:val="18"/>
          <w:szCs w:val="18"/>
        </w:rPr>
      </w:pPr>
      <w:r w:rsidRPr="006F77BF">
        <w:rPr>
          <w:rStyle w:val="Appelnotedebasdep"/>
          <w:sz w:val="18"/>
          <w:szCs w:val="18"/>
        </w:rPr>
        <w:footnoteRef/>
      </w:r>
      <w:r w:rsidRPr="006F77BF">
        <w:rPr>
          <w:sz w:val="18"/>
          <w:szCs w:val="18"/>
        </w:rPr>
        <w:t xml:space="preserve"> Si disponible</w:t>
      </w:r>
    </w:p>
  </w:footnote>
  <w:footnote w:id="4">
    <w:p w14:paraId="66D76A38" w14:textId="77777777" w:rsidR="00737E9D" w:rsidRDefault="00737E9D" w:rsidP="00737E9D">
      <w:pPr>
        <w:pStyle w:val="Notedebasdepage"/>
      </w:pPr>
      <w:r w:rsidRPr="006F77BF">
        <w:rPr>
          <w:rStyle w:val="Appelnotedebasdep"/>
          <w:sz w:val="18"/>
          <w:szCs w:val="18"/>
        </w:rPr>
        <w:footnoteRef/>
      </w:r>
      <w:r w:rsidRPr="006F77BF">
        <w:rPr>
          <w:sz w:val="18"/>
          <w:szCs w:val="18"/>
        </w:rPr>
        <w:t xml:space="preserve"> Si disponible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780C" w14:textId="7C7B7357" w:rsidR="006F77BF" w:rsidRDefault="006F77BF">
    <w:pPr>
      <w:pStyle w:val="En-tte"/>
    </w:pPr>
    <w:r>
      <w:rPr>
        <w:noProof/>
      </w:rPr>
      <w:drawing>
        <wp:inline distT="0" distB="0" distL="0" distR="0" wp14:anchorId="2704D2E8" wp14:editId="6BECC735">
          <wp:extent cx="762712" cy="344746"/>
          <wp:effectExtent l="0" t="0" r="0" b="0"/>
          <wp:docPr id="13414283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27694" name="Image 2572276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12" cy="34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B5F0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218D7"/>
    <w:multiLevelType w:val="hybridMultilevel"/>
    <w:tmpl w:val="5242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30AE"/>
    <w:multiLevelType w:val="hybridMultilevel"/>
    <w:tmpl w:val="6DF84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02D9"/>
    <w:multiLevelType w:val="hybridMultilevel"/>
    <w:tmpl w:val="BED6B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58"/>
    <w:multiLevelType w:val="hybridMultilevel"/>
    <w:tmpl w:val="78026C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326E1"/>
    <w:multiLevelType w:val="hybridMultilevel"/>
    <w:tmpl w:val="9F4ED9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F5D90"/>
    <w:multiLevelType w:val="hybridMultilevel"/>
    <w:tmpl w:val="49A23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93A0C"/>
    <w:multiLevelType w:val="hybridMultilevel"/>
    <w:tmpl w:val="402C2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742B"/>
    <w:multiLevelType w:val="hybridMultilevel"/>
    <w:tmpl w:val="D8640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67BC"/>
    <w:multiLevelType w:val="hybridMultilevel"/>
    <w:tmpl w:val="A8487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C0D44"/>
    <w:multiLevelType w:val="hybridMultilevel"/>
    <w:tmpl w:val="05D6342E"/>
    <w:lvl w:ilvl="0" w:tplc="6CD0C422">
      <w:start w:val="20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418D9"/>
    <w:multiLevelType w:val="hybridMultilevel"/>
    <w:tmpl w:val="1C30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51C19"/>
    <w:multiLevelType w:val="hybridMultilevel"/>
    <w:tmpl w:val="23F4B9D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947064A"/>
    <w:multiLevelType w:val="hybridMultilevel"/>
    <w:tmpl w:val="DAB03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08DF"/>
    <w:multiLevelType w:val="hybridMultilevel"/>
    <w:tmpl w:val="2A2AD1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8486B"/>
    <w:multiLevelType w:val="hybridMultilevel"/>
    <w:tmpl w:val="C4E41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88111">
    <w:abstractNumId w:val="8"/>
  </w:num>
  <w:num w:numId="2" w16cid:durableId="1448886839">
    <w:abstractNumId w:val="9"/>
  </w:num>
  <w:num w:numId="3" w16cid:durableId="666714080">
    <w:abstractNumId w:val="1"/>
  </w:num>
  <w:num w:numId="4" w16cid:durableId="531841069">
    <w:abstractNumId w:val="6"/>
  </w:num>
  <w:num w:numId="5" w16cid:durableId="916020122">
    <w:abstractNumId w:val="2"/>
  </w:num>
  <w:num w:numId="6" w16cid:durableId="533811198">
    <w:abstractNumId w:val="5"/>
  </w:num>
  <w:num w:numId="7" w16cid:durableId="2003199719">
    <w:abstractNumId w:val="13"/>
  </w:num>
  <w:num w:numId="8" w16cid:durableId="139545094">
    <w:abstractNumId w:val="14"/>
  </w:num>
  <w:num w:numId="9" w16cid:durableId="23411884">
    <w:abstractNumId w:val="11"/>
  </w:num>
  <w:num w:numId="10" w16cid:durableId="986009774">
    <w:abstractNumId w:val="4"/>
  </w:num>
  <w:num w:numId="11" w16cid:durableId="827792038">
    <w:abstractNumId w:val="7"/>
  </w:num>
  <w:num w:numId="12" w16cid:durableId="660503691">
    <w:abstractNumId w:val="12"/>
  </w:num>
  <w:num w:numId="13" w16cid:durableId="2003586826">
    <w:abstractNumId w:val="3"/>
  </w:num>
  <w:num w:numId="14" w16cid:durableId="589310576">
    <w:abstractNumId w:val="0"/>
  </w:num>
  <w:num w:numId="15" w16cid:durableId="1831212833">
    <w:abstractNumId w:val="15"/>
  </w:num>
  <w:num w:numId="16" w16cid:durableId="1218737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D"/>
    <w:rsid w:val="00043DE9"/>
    <w:rsid w:val="00065791"/>
    <w:rsid w:val="00076D4E"/>
    <w:rsid w:val="000773D1"/>
    <w:rsid w:val="00142519"/>
    <w:rsid w:val="001A3EF8"/>
    <w:rsid w:val="001F5540"/>
    <w:rsid w:val="00213621"/>
    <w:rsid w:val="00242C64"/>
    <w:rsid w:val="002479C2"/>
    <w:rsid w:val="00287141"/>
    <w:rsid w:val="0029546C"/>
    <w:rsid w:val="002F1E3C"/>
    <w:rsid w:val="00382DCE"/>
    <w:rsid w:val="00384F41"/>
    <w:rsid w:val="003C3810"/>
    <w:rsid w:val="003F4DCF"/>
    <w:rsid w:val="004D5ABA"/>
    <w:rsid w:val="004E6824"/>
    <w:rsid w:val="005025D4"/>
    <w:rsid w:val="0053076E"/>
    <w:rsid w:val="00534D99"/>
    <w:rsid w:val="005B4B36"/>
    <w:rsid w:val="005E12CD"/>
    <w:rsid w:val="00620497"/>
    <w:rsid w:val="00654FFC"/>
    <w:rsid w:val="00695202"/>
    <w:rsid w:val="006F44A6"/>
    <w:rsid w:val="006F77BF"/>
    <w:rsid w:val="0070060A"/>
    <w:rsid w:val="00737E9D"/>
    <w:rsid w:val="00745DD1"/>
    <w:rsid w:val="007A6258"/>
    <w:rsid w:val="008D01F2"/>
    <w:rsid w:val="00936DBC"/>
    <w:rsid w:val="009E4027"/>
    <w:rsid w:val="009E7535"/>
    <w:rsid w:val="00A735EE"/>
    <w:rsid w:val="00AB1266"/>
    <w:rsid w:val="00AB5405"/>
    <w:rsid w:val="00AC4E6D"/>
    <w:rsid w:val="00AE59C8"/>
    <w:rsid w:val="00B31740"/>
    <w:rsid w:val="00B51B0E"/>
    <w:rsid w:val="00B65488"/>
    <w:rsid w:val="00B97357"/>
    <w:rsid w:val="00C246BF"/>
    <w:rsid w:val="00CB0723"/>
    <w:rsid w:val="00CB3410"/>
    <w:rsid w:val="00D71FC2"/>
    <w:rsid w:val="00DB3D39"/>
    <w:rsid w:val="00E17E13"/>
    <w:rsid w:val="00E65C74"/>
    <w:rsid w:val="00E878CA"/>
    <w:rsid w:val="00EB20D0"/>
    <w:rsid w:val="00F4409E"/>
    <w:rsid w:val="00F556CF"/>
    <w:rsid w:val="00F57537"/>
    <w:rsid w:val="00F6715F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ED67A"/>
  <w15:chartTrackingRefBased/>
  <w15:docId w15:val="{803F5D7B-9BD5-4AE1-8557-94E37E7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2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1F2"/>
  </w:style>
  <w:style w:type="paragraph" w:styleId="Pieddepage">
    <w:name w:val="footer"/>
    <w:basedOn w:val="Normal"/>
    <w:link w:val="PieddepageCar"/>
    <w:uiPriority w:val="99"/>
    <w:unhideWhenUsed/>
    <w:rsid w:val="008D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1F2"/>
  </w:style>
  <w:style w:type="character" w:styleId="Marquedecommentaire">
    <w:name w:val="annotation reference"/>
    <w:basedOn w:val="Policepardfaut"/>
    <w:uiPriority w:val="99"/>
    <w:semiHidden/>
    <w:unhideWhenUsed/>
    <w:rsid w:val="00737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E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E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E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37E9D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737E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37E9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7E9D"/>
    <w:rPr>
      <w:vertAlign w:val="superscript"/>
    </w:rPr>
  </w:style>
  <w:style w:type="paragraph" w:customStyle="1" w:styleId="Default">
    <w:name w:val="Default"/>
    <w:rsid w:val="00695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6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77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7B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F1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rance-hydro-electrici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cehydro@france-hydro-electricit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-hydro-electricite.fr/actualites/energie/potentiel-de-flexibilite-de-la-petite-hydro-webinaire-le-10-07-2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nfidentiel-dgfhe@france-hydro-electrici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-hydro-electricite.fr/actualites/energie/etude-hydroelectricite-et-flexibilite-modeles-economiques/" TargetMode="External"/><Relationship Id="rId14" Type="http://schemas.openxmlformats.org/officeDocument/2006/relationships/hyperlink" Target="mailto:confidentiel-dgfhe@france-hydro-electric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2AE1-CE27-4708-B0A0-735130C4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1237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WEISROCK Ghislain</dc:creator>
  <cp:keywords/>
  <dc:description/>
  <cp:lastModifiedBy>France Hydro</cp:lastModifiedBy>
  <cp:revision>6</cp:revision>
  <dcterms:created xsi:type="dcterms:W3CDTF">2024-06-05T13:22:00Z</dcterms:created>
  <dcterms:modified xsi:type="dcterms:W3CDTF">2024-07-18T10:45:00Z</dcterms:modified>
</cp:coreProperties>
</file>